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8973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4</w:t>
      </w:r>
    </w:p>
    <w:p w14:paraId="4596E20A">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p w14:paraId="60DDDD4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eastAsia" w:eastAsia="方正小标宋_GBK" w:cs="Times New Roman"/>
          <w:color w:val="000000" w:themeColor="text1"/>
          <w:sz w:val="36"/>
          <w:szCs w:val="36"/>
          <w:lang w:eastAsia="zh-CN"/>
          <w14:textFill>
            <w14:solidFill>
              <w14:schemeClr w14:val="tx1"/>
            </w14:solidFill>
          </w14:textFill>
        </w:rPr>
        <w:t>昱东</w:t>
      </w:r>
      <w:r>
        <w:rPr>
          <w:rFonts w:hint="default" w:ascii="Times New Roman" w:hAnsi="Times New Roman" w:eastAsia="方正小标宋_GBK" w:cs="Times New Roman"/>
          <w:color w:val="000000" w:themeColor="text1"/>
          <w:sz w:val="36"/>
          <w:szCs w:val="36"/>
          <w14:textFill>
            <w14:solidFill>
              <w14:schemeClr w14:val="tx1"/>
            </w14:solidFill>
          </w14:textFill>
        </w:rPr>
        <w:t>街道</w:t>
      </w: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配合</w:t>
      </w:r>
      <w:r>
        <w:rPr>
          <w:rFonts w:hint="default" w:ascii="Times New Roman" w:hAnsi="Times New Roman" w:eastAsia="方正小标宋_GBK" w:cs="Times New Roman"/>
          <w:color w:val="000000" w:themeColor="text1"/>
          <w:sz w:val="36"/>
          <w:szCs w:val="36"/>
          <w14:textFill>
            <w14:solidFill>
              <w14:schemeClr w14:val="tx1"/>
            </w14:solidFill>
          </w14:textFill>
        </w:rPr>
        <w:t>事项清单（2023年版）</w:t>
      </w:r>
    </w:p>
    <w:p w14:paraId="30FE0592">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tbl>
      <w:tblPr>
        <w:tblStyle w:val="6"/>
        <w:tblW w:w="14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077"/>
        <w:gridCol w:w="1332"/>
        <w:gridCol w:w="5579"/>
        <w:gridCol w:w="3115"/>
        <w:gridCol w:w="2128"/>
        <w:gridCol w:w="1003"/>
      </w:tblGrid>
      <w:tr w14:paraId="5F76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blHeader/>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6ECD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A51A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牵头部门</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75C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事项名称</w:t>
            </w:r>
          </w:p>
        </w:tc>
        <w:tc>
          <w:tcPr>
            <w:tcW w:w="5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6E8A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实施依据</w:t>
            </w:r>
          </w:p>
        </w:tc>
        <w:tc>
          <w:tcPr>
            <w:tcW w:w="5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99A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职责边界划分</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FB27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备注</w:t>
            </w:r>
          </w:p>
        </w:tc>
      </w:tr>
      <w:tr w14:paraId="5566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blHeader/>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ADD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DF9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D54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5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17C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437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73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镇街</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4DF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r>
      <w:tr w14:paraId="3313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7C9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097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区教育局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ED8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校外培训机构监管执法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D65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共中央办公厅国务院办公厅印发《关于进一步减轻义务教育阶段学生作业负担和校外培训负担的意见》：29.联合开展专项治理行动。建立“双减”工作专门协调机制，集中组织开展专项治理行动。在教育部设立协调机制专门工作机构，做好统筹协调，加强对各地工作指导。</w:t>
            </w:r>
          </w:p>
          <w:p w14:paraId="15818B2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教育部办公厅、人力资源社会保障部办公厅关于印发〈校外培训机构从业人员管理办法（试行）〉的通知》（教监管厅函〔2021〕9号）第十二条：教育行政部门或相应主管部门会同人力资源社会保障行政部门公开监督方式、畅通举报渠道，通过年度检查、专项检查、随机抽查等形式，依职责分工对机构从业人员情况进行检查。检查情况依法向社会公开，并作为机构信用管理的重要依据。</w:t>
            </w:r>
          </w:p>
          <w:p w14:paraId="2A53B3F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教育部等六部门关于加强校外培训机构预收费监管工作的通知》（教监管函〔2021〕2号）（四）实行预收费监管全覆盖。校外培训机构预收费监管工作实行属地监管原则。学科类和非学科类校外培训机构预收费应全额纳入监管范围，包括本通知发布前已收取但未完成培训服务的预收费资金。各地可结合实际，采取银行托管、风险保证金的方式，对校外培训机构预收费进行风险管控，有效预防“退费难”“卷钱跑路”等问题发生。各地根据工作需要，分类明确银行托管和风险保证金监管的具体要求。（八）加强协同监管。各地要在地方党委和政府的统一领导下，充分发挥“双减”工作专门协调机制的作用，做好学科和非学科类校外培训机构预收费监管。教育行政部门要做好统筹协调，会同有关部门加强校外培训机构运营和预收费日常监管，强化风险排查和源头化解；人民银行、银保监部门负责指导银行等机构配合教育行政部门依法做好预收费托管、风险保证金存管、培训领域贷款业务合规管理工作，相关工作按照有关规定及协议约定办理；税务部门负责对校外培训机构纳税情况进行监管，对发现的涉税违法行为依法查处；市场监管部门依法严肃查处违反价格相关法律法规的行为。</w:t>
            </w:r>
          </w:p>
          <w:p w14:paraId="5A6FCEB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中共安徽省委办公厅安徽省人民政府办公厅关于印发〈安徽省进一步减轻义务教育阶段学生作业负担和校外培训负担的实施方案〉的通知》（皖办发〔2021〕28号）：24.强化日常监管。进一步健全常态化排查机制，及时掌握校外培训机构情况及信息，建立问题台账，定期开展专项清理整治，完善“黑白名单”制度。落实校外培训机构“双随机、一公开”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p w14:paraId="01C057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5.安徽省教育厅等九部门印发《关于加强教育行政执法深入推进校外培训综合治理的实施方案》的通知</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7C0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教育部门抓好统筹协调，会同有关部门加强对校外培训机构日常监管，指导学校做好“双减”有关工作。负责查处校外培训违法违规行为。</w:t>
            </w:r>
          </w:p>
          <w:p w14:paraId="037868F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宣传（网信）部门加强舆论宣传引导，网信部门配合教育、通信管理等部门做好线上校外培训监管工作。</w:t>
            </w:r>
          </w:p>
          <w:p w14:paraId="056ACF4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科技经信、文化旅游体育等部门做好科技类、文化艺术类、体育类校外培训机构的审批和日常监管，规范非学科类校外培训机构的办学行为，配合开展联合执法，向教育部门或有关部门移送违法线索及证据材料。</w:t>
            </w:r>
          </w:p>
          <w:p w14:paraId="3965864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民政部门做好非营利性校外培训机构登记管理和执法监督工作，依法查处未经审批开展校外培训活动的社会组织，实施信用惩戒。</w:t>
            </w:r>
          </w:p>
          <w:p w14:paraId="4DFB9FB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市场监管部门做好营利性非学科类培训机构登记工作和校外培训机构收费、广告、食品安全、反不正当竞争等方面监管工作，会同相关部门依法依规严肃查处违法违规培训行为。</w:t>
            </w:r>
          </w:p>
          <w:p w14:paraId="1349373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地方金融监管部门配合人民银行等做好校外培训机构资金监管工作。</w:t>
            </w:r>
          </w:p>
          <w:p w14:paraId="7D6AC2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税务部门负责对校外培训机构纳税情况进行监管。</w:t>
            </w:r>
          </w:p>
          <w:p w14:paraId="7EEE766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科技经信部门协调市通信管理部门配合相关部门做好线上校外培训机构监管、审批工作。</w:t>
            </w:r>
          </w:p>
          <w:p w14:paraId="09F2D52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应急部门配合做好校外培训机构安全管理监管工作。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057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将校外培训机构巡查纳入网格员日常工作，发现问题及时劝导制止，并上报给相关部门；协助相关部门及时核实投诉举报；配合相关部门开展校外培训机构整治联合执法。</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4A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5689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5AE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65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区教育局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B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中小学幼儿园安全风险防控</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0D8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小学幼儿园安全管理办法》第六条：地方各级人民政府及其教育、公安、司法行政、建设、交通、文化、卫生、工商、质检、新闻出版等部门应当按照职责分工，依法负责学校安全工作，履行学校安全管理职责。</w:t>
            </w:r>
          </w:p>
          <w:p w14:paraId="12C5896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14:paraId="734C42F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办公厅关于加强中小学幼儿园安全风险防控体系建设的实施意见》（皖政办〔2017〕100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5F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14:paraId="43CB444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公安部门负责了解掌握学校及周边治安状况，指导学校做好校园保卫工作，及时依法查处扰乱校园秩序、侵害师生人身、财产安全的案件；指导和监督学校做好消防安全工作；协助学校处理校园突发事件。</w:t>
            </w:r>
          </w:p>
          <w:p w14:paraId="27D0FA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卫生健康部门负责检查、指导学校卫生防疫和卫生保健工作，落实疾病预防控制措施；监督检查学校教学设施与环境、传染病防控、生活饮用水及校内公共场所。</w:t>
            </w:r>
          </w:p>
          <w:p w14:paraId="1EE02EB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住房城乡建设部门负责加强对学校建筑、燃气设施设备安全状况的监管，发现安全事故隐患的，应当依法责令立即排除；指导校舍安全检查鉴定工作；加强对学校工程建设过程的监管。</w:t>
            </w:r>
          </w:p>
          <w:p w14:paraId="7D5BAD2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教育、公安、交通运输等部门按照各自职责履行校车安全管理的相关职责。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598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配合履行学校安全工作职责，支持帮助学校处理学校安全事故纠纷；协助有关部门做好校车安全监督管理。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CC9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974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F6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BEC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区人力资源社会保障局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51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保障农民工工资支付</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45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障农民工工资支付条例》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14:paraId="36BAD3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EE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人力资源社会保障部门负责保障农民工工资支付工作的组织协调、管理指导和农民工工资支付情况的监督检查，查处有关拖欠农民工工资案件。</w:t>
            </w:r>
          </w:p>
          <w:p w14:paraId="45EBD8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住房城乡建设、交通运输、水利等相关行业工程建设主管部门按照职责履行行业监管责任，督办本领域内因违法发包、转包、违法分包、挂靠、拖欠工程款等导致的拖欠农民工工资案件。</w:t>
            </w:r>
          </w:p>
          <w:p w14:paraId="49A72E5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14:paraId="6AAB7D7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财政部门负责政府投资资金的预算管理，根据经批准的预算按规定及时足额拨付政府投资资金。</w:t>
            </w:r>
          </w:p>
          <w:p w14:paraId="034CCF1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公安部门负责及时受理、侦办涉嫌拒不支付劳动报酬刑事案件，依法处置因农民工工资拖欠引发的社会治安案件。</w:t>
            </w:r>
          </w:p>
          <w:p w14:paraId="4E06DDD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法院、检察院、商务、司法、自然资源和规划、市场监管、统计、信访、总工会、税务、人民银行等部门，按照《关于调整完善屯溪区根治拖欠农民工工资领导小组成员单位及工作职责的通知》屯治欠发〔2021〕6号文件职责分工做好与保障农民工工资支付相关的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33A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加强欠薪预警排查，发现违法线索及时上报有关部门，并配合做好执法等相关工作；加强对拖欠农民工工资矛盾的排查和调处工作，防范和化解矛盾，及时调解纠纷。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97D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F4D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0B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315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区民政局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E04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殡葬管理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39F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殡葬管理条例》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w:t>
            </w:r>
          </w:p>
          <w:p w14:paraId="2A4B7E4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第十八条未经批准，擅自兴建殡葬设施的，由民政部门会同建设、土地行政管理部门予以取缔，责令恢复原状，没收违法所得，可以并处违法所得1倍以上3倍以下的罚款。</w:t>
            </w:r>
          </w:p>
          <w:p w14:paraId="6CC7FE6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第十九条墓穴占地面积超过省、自治区、直辖市人民政府规定的标准的，由民政部门责令限期改正，没收违法所得，可以并处违法所得1倍以上3倍以下的罚款。</w:t>
            </w:r>
          </w:p>
          <w:p w14:paraId="6323B69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第二十条将应当火化的遗体土葬，或者在公墓和农村的公益性墓地以外的其他地方埋葬遗体建造坟墓的，由民政部门责令限期改正。</w:t>
            </w:r>
          </w:p>
          <w:p w14:paraId="6AE79A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2.《安徽省殡葬管理办法》第三条：民政部门是殡葬管理工作的主管部门，公安、卫生计生、住房城乡建设、工商、国土资源等部门应当协助民政部门做好殡葬管理工作。</w:t>
            </w:r>
          </w:p>
          <w:p w14:paraId="468E5E0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在本省范围内，除因条件限制的金寨、岳西、旌德、绩溪、休宁（不含县城）、歙县（不含县城）、黟县、祁门、石台、青阳、东至11个县和黄山区为土葬改革区外，其他各市、县均为实行火葬的地区。实行火葬的地区内少数交通不便难以开展火葬的边远乡、村，可暂不实行火葬。具体乡、村由当地县（市、区）人民政府提出，由省民政厅报省人民政府批准。</w:t>
            </w:r>
          </w:p>
          <w:p w14:paraId="131DDEB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p>
          <w:p w14:paraId="3C55032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建造殡仪馆的费用，列入市、县基本建设计划。</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38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民政部门负责研究制定深化殡葬改革措施，加强行业管理和行业自律，提高殡葬服务质量；负责业务指导和执法协调联动等。</w:t>
            </w:r>
          </w:p>
          <w:p w14:paraId="09BA859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发展改革部门负责对殡葬基本服务及重要延伸服务收费标准核定；对公益性公墓价格核定；</w:t>
            </w:r>
          </w:p>
          <w:p w14:paraId="1842010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林业等部门负责公益性公墓建设有关审批管理，做好与市自然资源和规划局协调工作，对非法占用耕地、林地建坟乱埋乱葬行为的治理及违规兴建公墓等殡葬设施的行为进行严肃查处。对造成种植条件破坏的，责令限期整改、治理或恢复原状；</w:t>
            </w:r>
          </w:p>
          <w:p w14:paraId="0FF09EA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水利部门负责查处水库堤坝、渠道、水闸等水利工程管理和保护范围内的乱埋乱葬行为；</w:t>
            </w:r>
          </w:p>
          <w:p w14:paraId="58888B1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公安部门负责维护殡葬执法秩序；查处阻碍国家机关工作人员依法执行职务等行为；</w:t>
            </w:r>
          </w:p>
          <w:p w14:paraId="0EB3890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城市管理部门负责违法建设的坟墓和殡葬设施查处工作，负责查处抛洒冥纸、禁放区燃放烟花爆竹等影响环境卫生秩序的不文明治丧行为；</w:t>
            </w:r>
          </w:p>
          <w:p w14:paraId="1EA67C8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部门负责加强对医疗机构的监管，规范医院死亡人员遗体处理程序，督促医疗机构按照规定做好死亡病人的遗体处理工作，配合殡葬管理部门做好遗体管理和接运，严防因遗体非法接运而引起疫情传播及遗体非法外运；</w:t>
            </w:r>
          </w:p>
          <w:p w14:paraId="41EFEB7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市场监督管理部门负责查处未依法取得营业执照经营殡葬用品、从事殡葬服务等行为，查处非法制造殡葬用品行为。对擅自设立收费项目、提高收费标准、不按规定明码标价和公示等违法行为进行查处。</w:t>
            </w:r>
          </w:p>
          <w:p w14:paraId="3CDE930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宗教管理部门负责加强宗教场所内丧事活动管理。</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820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镇街负责履行殡葬属地服务管理工作职责。建立健全村（居）殡葬信息网络，做到违法违规殡葬行为早发现早制止；</w:t>
            </w:r>
          </w:p>
          <w:p w14:paraId="473B981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审批执法工作。对正在非法占用耕地林地、乱埋乱葬、违规建坟的，属地镇人民政府、街道办事处要会同有关部门责令立即停止违法行为，并要求恢复原状；对不听劝阻或拖延时间继续违建的，属地镇人民政府、街道办事处在权限范围内进行查处；超出权限范围的，将发现违法线索的核实情况及时上报有关部门，并协助做好执法相关工作。</w:t>
            </w:r>
          </w:p>
          <w:p w14:paraId="3F5AF6F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沿五区”（沿高铁铁路、沿高速公路和国省道、县乡道两侧，水源保护区、文物保护区、旅游风景名胜区、集中住宅区、自然保护区）可视范围内的活人墓由属地镇人民政府、街道办事处会同有关部门组织依法拆除，新坟责令限期迁移，老白化坟、豪华墓通过异地迁移或覆土植树遮挡等方式整治。</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889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1DE8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EF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66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区民政局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A5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养老服务综合监管</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44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国务院办公厅关于建立健全养老服务综合监管制度促进养老服务高质量发展的意见》（国办发﹝2020﹞48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p>
          <w:p w14:paraId="085FAE4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办公厅关于建立健全养老服务综合监管制度促进养老服务高质量发展若干措施》（皖办发﹝2021﹞8号）：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F52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对养老服务机构服务质量、安全、运营的监督管理，建立镇（街道）与区级执法部门协调协作机制，推进养老服务标准化体系建设，开展养老服务机构信用监管，对社会服务机构性质的养老服务机构和养老服务领域行业组织进行登记管理和业务指导监督。</w:t>
            </w:r>
          </w:p>
          <w:p w14:paraId="23EDF70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公安、财政（金融监管）、人力资源社会保障、自然资源和规划、住房城乡建设、卫生健康、消防救援、市场监管、医疗保障、应急、审计等部门按照《安徽省人民政府办公厅关于建立健全养老服务综合监管制度促进养老服务高质量发展若干措施》（皖办发﹝2021﹞8号）的职责分工，履行相应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66E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镇、街道要加强养老服务机构管理，统筹网格监管力量对养老服务机构开展日常巡查，协助做好投诉举报调查取证等工作。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E6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753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F7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84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屯溪公安分局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4BF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出租房屋和流动人口管理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AD4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1.《租赁房屋治安管理规定》第三条：公安机关对租赁房屋实行治安管理，建立登记、安全检查等管理制度。</w:t>
            </w:r>
          </w:p>
          <w:p w14:paraId="7B89887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第四条：城镇街道居民委员会、村民委员会及其治安保卫委员会，应当协助公安机关做好租赁房屋的安全防范、</w:t>
            </w:r>
            <w:r>
              <w:rPr>
                <w:rFonts w:hint="eastAsia" w:eastAsia="宋体" w:cs="Times New Roman"/>
                <w:color w:val="000000" w:themeColor="text1"/>
                <w:sz w:val="21"/>
                <w:szCs w:val="21"/>
                <w:lang w:val="en-US" w:eastAsia="zh-CN"/>
                <w14:textFill>
                  <w14:solidFill>
                    <w14:schemeClr w14:val="tx1"/>
                  </w14:solidFill>
                </w14:textFill>
              </w:rPr>
              <w:t>法治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宣传教育和治安管理工作。</w:t>
            </w:r>
          </w:p>
          <w:p w14:paraId="437B492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14:paraId="77DA7E3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第五条：公安机关负责流动人口的居住登记和居住证办理工作。乡（镇）人民政府、街道办事处，居民委员会、村民委员会应当协助做好与流动人口居住登记相关的服务工作。</w:t>
            </w:r>
          </w:p>
          <w:p w14:paraId="07281F9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第二十一条　县级以上人民政府及其有关部门应当为居住证持有人提供下列基本公共服务：</w:t>
            </w:r>
          </w:p>
          <w:p w14:paraId="277FFC4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（一）义务教育；（二）基本公共就业服务；（三）基本公共卫生服务和计划生育服务；</w:t>
            </w:r>
          </w:p>
          <w:p w14:paraId="53B76C0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（四）公共文化体育服务；</w:t>
            </w:r>
          </w:p>
          <w:p w14:paraId="7A775A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（五）法律援助和其他法律服务；（六）国家规定的其他基本公共服务。</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4A0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公安部门负责对租赁房屋实行治安管理，建立登记、安全检查等管理制度；负责流动人口的居住登记和居住证办理工作。</w:t>
            </w:r>
          </w:p>
          <w:p w14:paraId="59A5F6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负责协助全区人口工作发展规划工作、帮助确定人口工作发展改革思路和重大目标任务。教育部门负责流动人口子女入托、入学服务工作。民政部门负责对流浪乞讨等生活无着的流动人口信息采集和上报工作。</w:t>
            </w:r>
          </w:p>
          <w:p w14:paraId="0C88C7F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司法行政部门负责依法维护流动人员的合法权益，依法依规提供法律援助和其他法律服务；</w:t>
            </w:r>
          </w:p>
          <w:p w14:paraId="1D878ED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财政部门负责流动人口经费保障工作。</w:t>
            </w:r>
          </w:p>
          <w:p w14:paraId="55D50C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力资源社会保障部门负责用人单位、房屋出租人、房屋租赁或者职业介绍中介机构，应当自与流动人口建立、终止或者解除劳动关系、租赁关系、中介服务关系之日起5个工作日内，将流动人口居住登记信息报送当地公安机关。</w:t>
            </w:r>
          </w:p>
          <w:p w14:paraId="105A047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住房城乡建设部门负责建筑工地流动人口的信息报送。交通运输部门负责对旅客信息登记完整，上传等工作。卫生健康委部门负责对流动人口计划生育工作实行综合治理，每月及时上报流入地育龄妇女信息。</w:t>
            </w:r>
          </w:p>
          <w:p w14:paraId="58308A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税务部门负责做好流动人员的税收优惠政策咨询。市场监管部门负责流动人口的工商登记和信息报送。</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C3B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乡镇（街道）、村（社区）应当协助做好与流动人口居住登记相关的服务工作。</w:t>
            </w:r>
          </w:p>
          <w:p w14:paraId="670E7EA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村（居）民委员会应当协助公安机关做好租赁房屋的安全防范、</w:t>
            </w:r>
            <w:r>
              <w:rPr>
                <w:rFonts w:hint="eastAsia" w:eastAsia="宋体" w:cs="Times New Roman"/>
                <w:color w:val="000000" w:themeColor="text1"/>
                <w:sz w:val="21"/>
                <w:szCs w:val="21"/>
                <w:lang w:val="en-US" w:eastAsia="zh-CN"/>
                <w14:textFill>
                  <w14:solidFill>
                    <w14:schemeClr w14:val="tx1"/>
                  </w14:solidFill>
                </w14:textFill>
              </w:rPr>
              <w:t>法治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宣传教育和治安管理工作。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58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453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3E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393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7A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对违反土地管理法律法规行为的监管执法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873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A1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自然资源和规划部门负责对违反土地管理法律、法规的行为进行监督检查。</w:t>
            </w:r>
          </w:p>
          <w:p w14:paraId="403F119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农业农村部门负责对违反农村宅基地管理法律、法规的行为进行监督检查。</w:t>
            </w:r>
          </w:p>
          <w:p w14:paraId="2A46AB0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发现或接到镇街上报的问题线索后，及时进行实地核实认定；确认违法的，配合市级部门依法查处，并通报镇街相关情况。</w:t>
            </w:r>
          </w:p>
          <w:p w14:paraId="4ECF61D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48D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统筹乡镇（街道）、村（社区）网格监管力量，对辖区内违反城乡规划等违法行为进行日常巡查，协助做好日常规划建设的宣传工作；</w:t>
            </w:r>
          </w:p>
          <w:p w14:paraId="3FB9496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权限范围的，将发现违法线索的核实情况及时上报有关部门，并协助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269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1F7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20D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77D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5F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对违反城乡规划法律法规行为的监管执法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9B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城乡规划法》第九条：任何单位和个人都有权向城乡规划主管部门或者其他有关部门举报或者控告违反城乡规划的行为。城乡规划主管部门或者其他有关部门对举报或者控告，应当及时受理并组织核查、处理。</w:t>
            </w:r>
          </w:p>
          <w:p w14:paraId="72C1D3D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第五十一条：县级以上人民政府及其城乡规划主管部门应当加强对城乡规划编制、审批、实施、修改的监督检查。</w:t>
            </w:r>
          </w:p>
          <w:p w14:paraId="06C3765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642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自然资源和规划部门负责城乡规划编制、审批、实施、修改的监督检查。配合市级自然资源和规划部门对城乡规划执行情况进行监管、调查处理，对各镇（街道）以及其他部门发现的违法建设进行认定。</w:t>
            </w:r>
          </w:p>
          <w:p w14:paraId="75B9AE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城市管理部门负责对认定为违法建设的依法查处，并通报镇街相关情况。</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2E6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统筹乡镇、村（社区）网格监管力量，对辖区内违反城乡规划等违法行为进行日常巡查，协助做好日常规划建设的宣传工作；</w:t>
            </w:r>
          </w:p>
          <w:p w14:paraId="74921D0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审批执法工作。超出权限范围的，将发现违法线索的核实情况及时上报有关部门，并协助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F17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102E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1CC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EFF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C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地质灾害防治组织实施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C55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14:paraId="195240F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第十五条：地质灾害易发区的县、乡、村应当加强地质灾害的群测群防工作。在地质灾害重点防范期内，乡镇人民政府、基层群众自治组织应当加强地质灾害险情的巡回检查，发现险情及时处理和报告。</w:t>
            </w:r>
          </w:p>
          <w:p w14:paraId="250B34A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B8F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本辖区地质灾害防治的组织、协调、指导和监督工作；会同住房城乡建设、交通运输、水利、应急管理等部门对地质灾害险情进行动态监测，提出应急治理措施，减轻和控制地质灾害灾情。</w:t>
            </w:r>
          </w:p>
          <w:p w14:paraId="501F910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应急管理部门负责组织编制本行政区域的突发性地质灾害应急预案。</w:t>
            </w:r>
          </w:p>
          <w:p w14:paraId="79B1103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其他有关部门按照各自的职责负责有关的地质灾害防治工作。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C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区政府（区地质灾害防治工作领导小组、区突发地质灾害应急指挥部）、自然资源主管部门、应急管理部门报告。</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298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E9C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E60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556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1B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河流流域及相关涉水企业的水质监测和污染防治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170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水污染防治法》第五条：省、市、县、乡建立河长制，分级分段组织领导本行政区域内江河、湖泊的水资源保护、水域岸线管理、水污染防治、水环境治理等工作。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C8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生态环境部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门负责对涉水企业实施环境执法监测，配合上级主管部门开展辖区内河流流域的水样监测。对镇街行政执法人员开展业务培训和指导。</w:t>
            </w:r>
          </w:p>
          <w:p w14:paraId="1F5A685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水利部门切实落实河长制工作，组织领导本行政区域内江河、湖泊的水资源保护、水域岸线管理，保障生态流量。</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C80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统筹乡镇（街道）、村（社区）网格监管力量，对辖区内河流流域、涉水企业等开展日常巡查并做好记录；对巡查发现问题及时上报生态环境部门，并协助做好水质监测及污染防治相关工作。</w:t>
            </w:r>
          </w:p>
          <w:p w14:paraId="5E917AC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1F2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37CF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304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DF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CDB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危废、固废源头管理和排查整治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9E4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14:paraId="24F860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固体废物污染环境防治法》第七条：地方各级人民政府对本行政区域固体废物污染环境防治负责。第八条：各级人民政府应当加强对固体废物污染环境防治工作的领导，组织、协调、督促有关部门依法履行固体废物污染环境防治监督管理职责。第九条：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76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开展园区危废、固废日常检查巡查，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镇街相关工作进行评估通报；组织开展危废固废排查，研究制定排查整治实施方案，明确排查范围、标准，整治工作计划、技术路线、经费保障等并组织实施。</w:t>
            </w:r>
          </w:p>
          <w:p w14:paraId="3988CC4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城市管理部门负责推进城市生活垃圾减量化、资源化利用。加大垃圾收集压缩转运情况的督办检查，参与固废和危废垃圾源头治理，严禁工业垃圾混入生活垃圾收集处理。</w:t>
            </w:r>
          </w:p>
          <w:p w14:paraId="1BB857F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住房城乡建设部门负责加强建设施工场所管理，加强固体废弃物的日常巡查，实现城区建筑垃圾依法依规管理，定点排放。</w:t>
            </w:r>
          </w:p>
          <w:p w14:paraId="68F6DF2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农业农村部门负责加强农药监管，开展了农药包装废弃物回收处置工作。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CCA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统筹乡镇（街道）、村（社区）网格监管力量，配合部门对辖区涉危废企业危废固废的产生量、类别、贮存、去向等情况开展全面排查并做好记录；</w:t>
            </w:r>
          </w:p>
          <w:p w14:paraId="0C0F232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发现问题初步核实，相关情况及时上报生态环境部门。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F2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09B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9CF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E3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16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VOCs（挥发性有机物）污染深度治理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2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第三条：县级以上人民政府应当将大气污染防治工作纳入国民经济和社会发展规划，加大对大气污染防治的财政投入。地方各级人民政府应当对本行政区域的大气环境质量负责，制定规划，采取措施，控制或者逐步削减大气污染物的排放量，使大气环境质量达到规定标准并逐步改善。第五条：县级以上人民政府生态环境主管部门对大气污染防治实施统一监督管理。县级以上人民政府其他有关部门在各自职责范围内对大气污染防治实施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B04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监督管理国家及省、市、区减排目标的落实。开展环境承载力监测、评估相关工作，监督检查全区污染物减排任务完成情况，实施生态环境目标责任制。负责开展强制性清洁生产审核。开展工业废气深度治理工作，督促全区企业废气治理提升改造，积极编报大气污染防治项目，制定重污染天气应急减排清单。</w:t>
            </w:r>
          </w:p>
          <w:p w14:paraId="3680670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承担汽修行业涉VOCs排放管理工作，对辖区内汽修企业、道路沿线进行重点巡查。推广使用低VOCs物料，推广底色漆使用水性、高固体分涂料，从源头上减少VOCs产生量。做好医疗废物、医疗污水运输保障工作。</w:t>
            </w:r>
          </w:p>
          <w:p w14:paraId="44828DC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商务部门负责开展对加油站的油气回收设备排放和罐区管道密闭、站区油气挥发等情况的检查。</w:t>
            </w:r>
          </w:p>
          <w:p w14:paraId="39A48A7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强化餐饮油烟控制，对全区餐饮企业实行动态管理，对城市重点区域加大夜间巡查排查力度，落实常态化管控措施。公安部门负责会同生态环境部门对在道路上行驶的机动车污染物排放状况进行路查及遥感监测。负责烟花爆竹的公共安全管理，依法查处未经许可运输以及违规燃放烟花爆竹的行为。</w:t>
            </w:r>
          </w:p>
          <w:p w14:paraId="08AA734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发展改革部门负责调整能源结构，推进能源消费总量和强度双控行动，组织实施煤炭清洁高效利用。推进天然气供储销体系建设，推进煤炭消费减量替代，保障天然气、电等清洁能源供应。</w:t>
            </w:r>
          </w:p>
          <w:p w14:paraId="49504B6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农业农村部门负责农业机械报废更新工作，加快淘汰老旧农业机械，引导推广使用节能环保农业机械。配合生态环境部门开展非道路移动机械污染防治管理。</w:t>
            </w:r>
          </w:p>
          <w:p w14:paraId="16045C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市场监管部门负责开展整治非法经营成品油行为专项行动，建立打击非法加油站点、流动加油车和销售不合格油品行为长效机制。</w:t>
            </w:r>
          </w:p>
          <w:p w14:paraId="58B2198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经济和信息化部门负责持续推进源头替代工作，鼓励支持使用涂料、油墨、胶粘剂、涂层剂（树脂）、清洗剂等原辅材料的企业，进行低VOCs含量原辅材料的源头替代。</w:t>
            </w:r>
          </w:p>
          <w:p w14:paraId="4B24230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3F0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配合有关部门对辖区内重点区域、重点行业VOCs排放情况开展日常巡查并做好记录；对发现的疑似问题和隐患线索，及时上报有关部门处理，协助做好问题整改。</w:t>
            </w:r>
          </w:p>
          <w:p w14:paraId="6A5E6B1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389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9EA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21E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C6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98C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扬尘综合治理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DD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第五条：县级以上人民政府生态环境主管部门对大气污染防治实施统一监督管理。县级以上人民政府其他有关部门在各自职责范围内对大气污染防治实施监督管理。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E0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监督实施机动车等扬尘治理污染防治管理制度。会同有关部门开展联合检查，负责工业企业、建筑工地、矿山、道路运输等行业领域扬尘日常监管和综合治理，监督相关行业领域相关单位落实扬尘防治措施，对违法违规行为进行查处。</w:t>
            </w:r>
          </w:p>
          <w:p w14:paraId="24C355B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自然资源规划部门指导矿山等建筑施工渣土运输及堆放管理。</w:t>
            </w:r>
          </w:p>
          <w:p w14:paraId="26C629C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交通部门淘汰老旧高耗能营运车辆、营运船舶和交通作业机械。组织实施公交优先发展战略，提升公共交通智能化发展水平，加快新能源和清洁能源在公共交通领域的推广应用，倡导推动绿色出行。</w:t>
            </w:r>
          </w:p>
          <w:p w14:paraId="294C531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城管部门负责对建筑施工扬尘污染、城市焚烧沥青塑料垃圾等烟尘和恶臭污染、城市露天焚烧秸秆落叶等烟尘污染、燃放烟花爆竹污染等行政处罚。</w:t>
            </w:r>
          </w:p>
          <w:p w14:paraId="2F3F047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住建部门负责指导混凝土搅拌站环境综合整治、建筑施工扬尘防治、建筑施工渣土（建筑垃圾）运输及堆放管理。</w:t>
            </w:r>
          </w:p>
          <w:p w14:paraId="70AD9CF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科技经信部门负责加快在相关行业领域推行清洁生产方式。组织推广应用节能和新能源汽车。</w:t>
            </w:r>
          </w:p>
          <w:p w14:paraId="478A229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0" w:name="_GoBack"/>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w:t>
            </w:r>
            <w:bookmarkEnd w:id="0"/>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84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统筹乡镇（街道）、村（社区）网格监管力量，做好辖区日常保洁，对辖区内扬尘源头情况开展日常巡查，配合部门监督建筑工地、拆迁工地、重点工程、道路运输、矿山开采等相关单位落实扬尘防治措施。</w:t>
            </w:r>
          </w:p>
          <w:p w14:paraId="459FE76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EC2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775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ED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6DB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659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重污染天气应急应对</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95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第九十七条：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FF0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牵头编制《屯溪区重污染天气应急预案》，负责全区空气环境质量监测；建立区级大气污染预警会商制度，实时交换监测信息，做好大气污染预警及信息发布工作；督促重点废气排放企业减少污染物排放和秸秆禁烧工作；及时向区重污染天气应急指挥部汇报应急措施落实情况。</w:t>
            </w:r>
          </w:p>
          <w:p w14:paraId="3D964F8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科技经济和信息化部门负责会同生态环境部门指导各地拟定在不同预警等级下需减少生产负荷的重点排污单位名单，并监督实施.</w:t>
            </w:r>
          </w:p>
          <w:p w14:paraId="0F94849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公安部门负责区内高速公路道口管控工作，会同生态环境部门、交通运输部门实施机动车限行措施；会同城市管理部门实施禁止燃放烟花爆竹措施。</w:t>
            </w:r>
          </w:p>
          <w:p w14:paraId="161FF03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交通运输部门负责公共交通保障力度和公路保洁力度；配合公安部门实施机动车限行方案，并加强高速公路道口管控工作和超载运输监管。</w:t>
            </w:r>
          </w:p>
          <w:p w14:paraId="167A34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住房城乡建设部门负责指导、支持和督促强化建筑施工扬尘管控；指导和督促城市污水处理厂强化厂区臭气收集和处理。</w:t>
            </w:r>
          </w:p>
          <w:p w14:paraId="66668B9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气象部门负责根据空气质量和气象观测数据，对大气环境质量进行监测预报，确定污染天气的预报预警信息，并及时上报区应急领导组。</w:t>
            </w:r>
          </w:p>
          <w:p w14:paraId="183474C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教育部门负责遇到重污染天气时，配合有关部门启动应急预案，采取应急保护措施，保障师生安全。</w:t>
            </w:r>
          </w:p>
          <w:p w14:paraId="63A10EA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21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根据应急预案要求，对预警期间辖区内工业企业等单位落实重污染天气应急响应措施情况进行全面排查，建立工作台账，发现问题及时劝告制止，并及时上报相关部门处理。</w:t>
            </w:r>
          </w:p>
          <w:p w14:paraId="20B33A7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A07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628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62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B04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06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突发环境事件应急应对</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DC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14:paraId="17D30B8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突发环境事件应急管理办法》第四条：突发环境事件应对，应当在县级以上地方人民政府的统一领导下，建立分类管理、分级负责、属地管理为主的应急管理体制。县级以上环境保护主管部门应当在本级人民政府的统一领导下，对突发环境事件应急管理日常工作实施监督管理，指导、协助、督促下级人民政府及其有关部门做好突发环境事件应对工作。第五条：县级以上地方环境保护主管部门应当按照本级人民政府的要求，会同有关部门建立健全突发环境事件应急联动机制，加强突发环境事件应急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431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牵头编制《屯溪区突发环境事件应急预案》，负责突发环境事件预防、监测预警体系和应急准备能力建设；负责突发环境事件的应急监测，提出污染控制、消除处置建议；会同有关部门做好突发环境事件信息发布和调查处理等工作。</w:t>
            </w:r>
          </w:p>
          <w:p w14:paraId="1EE2E6B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突发环境事件的抢险救援，落实应急处置的治安、保卫、消防、交通管制和其他措施；负责涉嫌污染环境犯罪案件的侦查；负责危险化学品运输车辆的道路交通安全管理；负责对重金属污染和危险化学物品爆炸、泄漏事件等现场火灾灭火与泄漏控制；负责对丢失、被盗放射源的立案侦查，协助环保部门开展放射源收贮工作。</w:t>
            </w:r>
          </w:p>
          <w:p w14:paraId="639A339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应急管理部门负责做好涉及生命财产安全等较大突发环境事件引发次生生产安全事故的应急处置工作，确保安全设施的正常运行。</w:t>
            </w:r>
          </w:p>
          <w:p w14:paraId="4C62917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7AF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发现突发环境事件后，及时上报生态环境、应急部门，并根据应急预案积极响应，配合做好突发环境事件的应急处置工作。</w:t>
            </w:r>
          </w:p>
          <w:p w14:paraId="784A42C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A0B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6B1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63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BB5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C89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秸秆禁烧专项整治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D3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第七十六条：各级人民政府及其农业行政等有关部门应当鼓励和支持采用先进适用技术，对秸秆、落叶等进行肥料化、饲料化、能源化、工业原料化、食用菌基料化等综合利用，加大对秸秆还田、收集一体化农业机械的财政补贴力度。</w:t>
            </w:r>
          </w:p>
          <w:p w14:paraId="3256483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第九十二条：违反本条例第七十条第一款规定的，由县级以上人民政府环境保护行政主管部门或者其他依法行使监督管理权的部门责令改正，处以五百元以上二千元以下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A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生态环境部门负责牵头全区秸秆禁烧工作，做好信息收集、情况通报、督查督办等工作。</w:t>
            </w:r>
          </w:p>
          <w:p w14:paraId="2374C3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公安部门负责打击蓄意焚烧秸秆以及拒绝、妨碍、阻挠禁烧监督管理人员执行公务的行为，及时消除秸秆焚烧造成的火灾隐患。</w:t>
            </w:r>
          </w:p>
          <w:p w14:paraId="2017835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区财政局负责专项奖补资金的争取及配套资金的筹措并及时拨付秸秆禁烧工作的相关资金，加强资金使用监管。</w:t>
            </w:r>
          </w:p>
          <w:p w14:paraId="4798A38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农业农村部门负责提高秸秆综合利用水平，加强秸秆粉碎还田指导和农机管理，确保秸秆及时离田还田，负责核实农作物面积。</w:t>
            </w:r>
          </w:p>
          <w:p w14:paraId="1DDB43C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水利部门负责禁止河渠塘库荒滩烧荒的管理工作。交通运输部门负责高速公路、国道、省道两侧秸秆禁烧宣传和巡查工作，及时发布道路交通安全信息。</w:t>
            </w:r>
          </w:p>
          <w:p w14:paraId="37036D4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应急管理部门负责督促秸秆焚烧重大安全隐患整治工作。</w:t>
            </w:r>
          </w:p>
          <w:p w14:paraId="64D2368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城市管理部门负责城市化管理区域范围内的秸秆及垃圾焚烧等市容环境违法行为的查处。</w:t>
            </w:r>
          </w:p>
          <w:p w14:paraId="5592E6F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林业部门负责禁止林地烧荒及焚烧林业垃圾的管理工作。</w:t>
            </w:r>
          </w:p>
          <w:p w14:paraId="74FB3C7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81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通过张贴标语、发放宣传手册等方式进行安全宣传教育；统筹乡镇（街道）、村（社区）网格监管力量，对辖区内焚烧秸秆等违法违规行为开展日常巡查；发现人为焚烧秸秆等违法违规行为及时制止。</w:t>
            </w:r>
          </w:p>
          <w:p w14:paraId="17FAFCD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CD3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DD4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83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B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EE7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对企业生产加工产生噪声、建筑工地夜间施工噪声、交通运输噪声、高音广播喇叭噪声扰民行为的监管执法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48C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噪声污染防治法》第二条：本法所称噪声，是指在工业生产、建筑施工、交通运输和社会生活中产生的干扰周围生活环境的声音。本法所称噪声污染，是指超过噪声排放标准或者未依法采取防控措施产生噪声，并干扰他人正常生活、工作和学习的现象。</w:t>
            </w:r>
          </w:p>
          <w:p w14:paraId="321F353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国务院生态环境主管部门对全国噪声污染防治实施统一监督管理。地方人民政府生态环境主管部门对本行政区域噪声污染防治实施统一监督管理。各级住房和城乡建设、公安、交通运输、铁路监督管理、民用航空、海事等部门，在各自职责范围内，对建筑施工、交通运输和社会生活噪声污染防治实施监督管理。基层群众性自治组织应当协助地方人民政府及其有关部门做好噪声污染防治工作。</w:t>
            </w:r>
          </w:p>
          <w:p w14:paraId="2730C07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环境保护条例》第五十条：除抢修、抢险作业外，禁止在城市市区从事下列活动：（一）午间（中午十二点至十四点）和夜间（晚二十二点至晨六点）在噪声敏感建筑物集中区域内进行产生环境噪声污染，影响居民正常休息的施工、娱乐的；（二）中考、高考等特殊期间，违反所在地环境保护主管部门的限制性规定，进行产生环境噪声污染活动的；（三）在噪声敏感建筑物集中区域内从事切割、敲打、锤击等产生严重噪声污染的；（四）在商业经营活动中使用高音广播喇叭或者采用其他发出高噪声的方法招揽顾客、宣传商品和服务，以及在噪声敏感建筑物集中区域内使用高音广播喇叭的。</w:t>
            </w:r>
          </w:p>
          <w:p w14:paraId="3F84F1A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城市市区噪声敏感建筑物集中区域内，因生产工艺等特殊需要必须连续作业，并产生环境噪声污染的建筑施工，施工单位应当持有县级以上人民政府或者有关主管部门的证明，提前二日公告附近居民，并告知所在地市、县（区）人民政府城市管理部门和环境保护主管部门。</w:t>
            </w:r>
          </w:p>
          <w:p w14:paraId="520297E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二）中考、高考等特殊期间，违反所在地环境保护主管部门的限制性规定，进行产生环境噪声污染的活动的，对单位处一万元以上五万元以下的罚款，对个人处五百元以上二千元以下的罚款；（三）在噪声敏感建筑物集中区域内从事切割、敲打、锤击等产生严重噪声污染的活动的，对单位处五千元以上二万元以下的罚款，对个人处五百元以上二千元以下的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8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生态环境部门负责开展巡察，对企业生产加工产生噪声监管负责。</w:t>
            </w:r>
          </w:p>
          <w:p w14:paraId="25D3F04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公安部门负责室内装修活动所发出的噪音、广场高音喇叭、叫卖等噪音监管，依法查处涉嫌适用行政拘留处罚案件，对属于噪声污染扰民的违法违规行为，区分情况依法予以查处。</w:t>
            </w:r>
          </w:p>
          <w:p w14:paraId="2EB5914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对午间和夜间在噪声敏感建筑物集中区域内进行产生环境噪声污染，影响居民正常休息的施工、娱乐等活动；中考、高考等特殊期间，违反所在地生态环境部门的限制性规定，进行产生环境噪声污染的活动；在噪声敏感建筑物集中区域内从事切割、敲打、锤击等产生严重噪声污染的活动；经营中的文化娱乐场所及在商业经营活动中使用空调器、冷却塔等可能产生环境噪声污染的设备、设施，边界噪声超过国家规定的环境噪声排放标准等行为进行查处。</w:t>
            </w:r>
          </w:p>
          <w:p w14:paraId="477FD87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生态环境、城市管理等部门负责对镇街行政执法人员开展业务培训和指导。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22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对辖区内噪音污染问题进行全面排查，发现或收到群众举报噪音扰民问题及时劝告制止。</w:t>
            </w:r>
          </w:p>
          <w:p w14:paraId="1D494A7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EC5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0E2F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C11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3D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33E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动物疫病预防与控制及重大动物疫情的应急处理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85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动物防疫法》第十四条第一款：县级以上地方人民政府兽医主管部门组织实施动物疫病强制免疫计划。乡级人民政府、城市街道办事处应当组织本管辖区域内饲养动物的单位和个人做好强制免疫工作。</w:t>
            </w:r>
          </w:p>
          <w:p w14:paraId="1D5AA06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六条：国务院兽医主管部门和省、自治区、直辖市人民政府兽医主管部门应当根据对动物疫病发生、流行趋势的预测，及时发出动物疫情预警。地方各级人民政府接到动物疫情预警后，应当采取相应的预防、控制措施。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14:paraId="567DBFC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第三十四条：发生三类动物疫病时，当地县级、乡级人民政府应当按照国务院兽医主管部门的规定组织防治和净化。</w:t>
            </w:r>
          </w:p>
          <w:p w14:paraId="4E9A342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14:paraId="0F3F86C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第三十七条：重大动物疫情应急处理中，乡镇人民政府、村民委员会、居民委员会应当组织力量，向村民、居民宣传动物疫病防治的相关知识，协助做好疫情信息的收集、报告和各项应急处理措施的落实工作。</w:t>
            </w:r>
          </w:p>
          <w:p w14:paraId="4AC3CB4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p w14:paraId="1F92BFD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七条：为了控制动物疫病，在封锁的疫区内应当采取下列措施：（一）对疫点内染疫、疑似染疫和病死的动物，由县级以上人民政府组织畜牧兽医、卫生、公安、工商等有关部门和当地乡、镇人民政府进行扑杀、销毁或作其他无害化处理。</w:t>
            </w:r>
          </w:p>
          <w:p w14:paraId="44A1019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第十八条：受威胁区的人民政府应当组织有关单位和个人采取预防性措施，防止动物疫病传入；动物防疫监督机构和乡、镇人民政府应当监视疫情动态。</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D59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组织制定突发动物疫情防治技术方案；统一组织实施突发动物疫情的防控措施，并进行检查、督导；根据防控工作需要，依法提出对有关区域实施封锁等建议；紧急组织、调拨疫苗、消毒药品等应急防疫物资等；提出启动、停止应急控制措施建议；组织对扑疫及补偿等费用和疫情损失的评估；定期对本行政区域的强制免疫计划实施情况和效果进行评估，并向社会公布评估结果。</w:t>
            </w:r>
          </w:p>
          <w:p w14:paraId="1D664B3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宣传部门负责突发重大动物疫情应急处理的宣传报道，指导有关部门正确引导舆论，加强动物防疫知识的宣传和普及。</w:t>
            </w:r>
          </w:p>
          <w:p w14:paraId="0B13BF2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卫生健康部门负责做好疫区内人员防护的技术指导、高危人群的预防和医学观察、人间疫情监测和医药救治等。</w:t>
            </w:r>
          </w:p>
          <w:p w14:paraId="56F87BF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财政部门负责落实应急处理、物资储备所需经费，并做好经费和捐赠资金使用的监督管理工作。</w:t>
            </w:r>
          </w:p>
          <w:p w14:paraId="29783A1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交通运输部门负责提供应急物资、有关样品和人员的运输保障。</w:t>
            </w:r>
          </w:p>
          <w:p w14:paraId="4FD3733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商务部门负责做好应急期间生活必需品市场供应，维护市场秩序。</w:t>
            </w:r>
          </w:p>
          <w:p w14:paraId="6BABAF4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市场监管部门会同区农业农村部门对动物产品经营单位进行登记和监督管理，动物产品须取得动物检疫合格证明后方可上市销售。</w:t>
            </w:r>
          </w:p>
          <w:p w14:paraId="03B04AB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公安部门负责现场警戒，参与做好疫区封锁、动物扑杀等工作，依法、及时、妥善处置有关突发事件，打击违法犯罪活动，维护社会治安秩序。</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56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p w14:paraId="31B0050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根据《安徽省人民政府关于赋予乡镇街道部分县级审批执法权限的决定》（皖政〔2022〕112号）和区政府赋权文件，做好有关审批执法工作。超出赋权权限范围的，及时上报有关部门，配合做好执法等工作。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9E8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5E7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A60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2A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EB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渔业监管执法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52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1.《国务院办公厅关于切实做好长江流域禁捕有关工作的通知》（国办发明电〔2020〕21号）：四、开展专项整治行动，严厉打击非法捕捞行为。五、加大市场清查力度，斩断非法地下产业链。</w:t>
            </w:r>
          </w:p>
          <w:p w14:paraId="289886D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渔业法〉办法》第四条：各级渔业行政主管部门主管本行政区域内的渔业工作。公安、水、交通、环保、卫生、林业、工商、国土资源等有关部门应当依据各自职责配合渔业行政主管部门监督检查渔业法律、法规的实施。</w:t>
            </w:r>
          </w:p>
          <w:p w14:paraId="3EB7DCF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第二十六条：在禁渔区、禁渔期内，不得从事捕捞活动，不得游钓，不得收购、销售非法捕捞的渔获物。</w:t>
            </w:r>
          </w:p>
          <w:p w14:paraId="2686D48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第三十七条：乡（镇）可根据需要建立群众性的护渔组织或者聘用护渔人员，在县（市）人民政府渔业行政主管部门的业务指导下，依法开展护渔管理工作。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4F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农业农村部门牵头组织开展全区禁渔工作，协助市农业综合行政执法机构开展渔政执法，组织河长制相关渔业管理考核工作。</w:t>
            </w:r>
          </w:p>
          <w:p w14:paraId="7D5C638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公安部门负责打击破坏水生生物资源和重点水域非法捕捞、运输、经营的犯罪行为；负责对非法捕捞类刑事案件的侦查工作；协助配合开展渔业行政执法检查工作。</w:t>
            </w:r>
          </w:p>
          <w:p w14:paraId="2960C06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发展改革部门统筹区重点水域生态保护相关工作，协调解决相关涉渔问题。</w:t>
            </w:r>
          </w:p>
          <w:p w14:paraId="4D9CA3C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交通运输部门配合开展渔业船舶安全生产检查，负责渔业船舶年度审验工作，提供渔业船舶安全驾驶技术支持，协助开展涉渔“三无”船舶的清理整治工作。</w:t>
            </w:r>
          </w:p>
          <w:p w14:paraId="56CD4BE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市场监管部门负责市场监管执法，牵头组织开展水产品交易市场、餐饮场所、电商销售平台、虚假宣传和广告等执法监管工作，打击市场销售非法捕捞渔获物、非法交易珍贵、濒危水生野生动物等违法行为。</w:t>
            </w:r>
          </w:p>
          <w:p w14:paraId="0C7D26D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林业部门负责全区自然保护地水生生物监督管理，配合有关部门依法查处保护地内相关违法行为。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BA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统筹镇街、村（社区）网格监管力量，发挥渔政管理末梢和执法探头作用，对辖区内渔业相关违法行为进行摸底核实、日常巡查，做好禁渔禁捕特别是长江流域禁捕的政策宣传工作；</w:t>
            </w:r>
          </w:p>
          <w:p w14:paraId="442F0B4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15E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7AD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424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CE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区水利局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AE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河道管理和综合整治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7C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1.《中华人民共和国河道管理条例》第八条：各级人民政府河道主管机关以及河道监理人员，必须按照国家法律、法规，加强河道管理，执行供水计划和防洪调度命令，维护水工程和人民生命财产安全。</w:t>
            </w:r>
          </w:p>
          <w:p w14:paraId="5F23C9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D16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生态环境、城管、交通运输、公安等部门按照职责分工负责河道管理和整治，根据河流等级和规定管理权限，对围河造田、占用河道滩地建房、种植树木和高秆作物、弃置矿石渣和建筑垃圾等违法行为进行认定，视情形依法给予行政处罚；构成犯罪的，依法追究刑事责任。</w:t>
            </w:r>
          </w:p>
          <w:p w14:paraId="6A924E9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D6D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统筹乡镇（街道）、村（社区）网格监管力量，对辖区河道进行日常巡查并做好记录；发现或收到在河道、湖泊管理范围内乱占、乱采、乱堆、乱建等违法违规线索，进行初步核实并及时劝告制止。</w:t>
            </w:r>
          </w:p>
          <w:p w14:paraId="6CC752C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EAE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A16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CD3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C67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区商务局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F27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商贸流通领域安全监管执法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3D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3A49FE0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条国务院负责安全生产监督管理的部门依照本法，对全国安全生产工作实施综合监督管理；县级以上地方各级人民政府负责安全生产监督管理的部门依照本法，对本行政区域内安全生产工作实施综合监督管理。</w:t>
            </w:r>
          </w:p>
          <w:p w14:paraId="4783E9D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国务院有关部门依照本法和其他有关法律、行政法规的规定，在各自的职责范围内对有关的安全生产工作实施监督管理；县级以上地方各级人民政府有关部门依照本法和其他有关法律、法规的规定，在各自的职责范围内对有关的安全生产工作实施监督管理。</w:t>
            </w:r>
          </w:p>
          <w:p w14:paraId="19739D5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四条依照本法第九条规定对安全生产负有监督管理职责的部门（以下统称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7B4B0AF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第六十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818A4F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A7A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负责依法依规履行商贸流通领域安全生产监管职责，组织协调相关部门、乡镇开展商贸流通领域安全隐患排查、监管等工作，发现安全问题及时劝告制止，上报区安委会，由具有执法权的职能部门依法查处违法行为。</w:t>
            </w:r>
          </w:p>
          <w:p w14:paraId="2124B8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应急部门负责指导、督促、协调各相关部门安全生产工作，组织参加商贸流通领域安全生产检查，督促企业落实安全生产主体责任，支持职能部门提出的监管意见并要求企业落实。</w:t>
            </w:r>
          </w:p>
          <w:p w14:paraId="7202714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消防救援部门负责积极参加牵头责任单位组织的安全生产检查，共同做好安全隐患整改验收，在日常安全管理中发现包保对象存在安全生产问题，及时向牵头责任单位报告，并一同协调处理。</w:t>
            </w:r>
          </w:p>
          <w:p w14:paraId="60FEFD7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市场监督管理部门积极参加牵头责任单位组织的安全生产检查，依据法定职责共同做好安全隐患整改验收，在日常安全管理中发现包保对象存在安全生产问题，及时向牵头责任单位报告，并一同协调处理。</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F9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的加油站、商场超市、农贸市场、餐饮经营单位，以及村（社区）组织建设或产权所有的商贸流通领域生产经营单位开展日常巡查。发现安全生产隐患和违法行为及时劝告制止，并按时上报有关部门处理，协助区级有关部门执法。</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0B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10E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594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23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区商务局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42E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成品油非法经营监管执法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E11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人民政府办公厅关于印发安徽省依法整治非法经营成品油行为专项行动实施方案的通知》（皖政办秘〔2021〕42号）：坚持条块结合、以块为主，全面落实专项行动各项任务，实现非法加油站点、非法流动加油车（船）全面清除，非法油品来源全面切断，油品质量全面提升，建立长效监管机制，有力促进成品油市场健康发展，持续推进全省大气环境质量改善。</w:t>
            </w:r>
          </w:p>
          <w:p w14:paraId="06AE1A6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县政府要全程实行多轮多部门联合执法，依法依规运用综合治理手段，从严从重从快查处，全面清除非法加油站点和流动加油车（船），真正做到查得准、打得严、清得掉、全覆盖、无遗漏。对涉及非法加油站点和流动加油车（船）的投诉举报，要畅通渠道，依法处置，强化跟踪督办，及时反馈结果。</w:t>
            </w:r>
          </w:p>
          <w:p w14:paraId="15DC1FD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国务院办公厅关于加快发展流通促进商业消费的意见》（国办发〔2019〕42号）：十七、扩大成品油市场准入。取消石油成品油批发仓储经营资格审批，将成品油零售经营资格审批下放至地市级人民政府，加强成品油流通事中事后监管，强化安全保障措施落实。</w:t>
            </w:r>
          </w:p>
          <w:p w14:paraId="0B99AF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关于做好石油成品油流通管理“放管服”改革工作的通知》（商运函〔2019〕659号）及《安徽省商务厅关于做好成品油流通管理“放管服”改革工作的通知》（皖商办运函〔2019〕765号）明确，指导各市建立健全包括“年度检查”在内的成品油流通事中事后监管制度。</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EE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商务部门严格落实石油成品油流通行业监管职责。</w:t>
            </w:r>
          </w:p>
          <w:p w14:paraId="4D1A5A1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屯溪区人民政府办公室关于印发屯溪区依法整治非法经营成品油行为专项行动实施方案的通知》（屯政办秘〔2021〕10号）要求，市场监管、公安、司法、生态环境、交通运输、商务、应急管理等部门应当按照各自职责，履行相应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04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对辖区内成品油市场进行日常巡查并做好记录，收集相关线索，发现非法经营成品油或存在安全隐患的，及时劝告阻止并上报有关部门处理；督促各村居监管员做好宣传教育、日常巡查和情况上报等工作。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7B4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B05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80B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D0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45A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对互联网上网服务经营场所、娱乐场所、营业性演出等文化市场的监管执法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5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14:paraId="58D03FD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2.《娱乐场所管理条例》第三条：县级以上人民政府文化主管部门负责对娱乐场所日常经营活动的监督管理；县级以上公安部门负责对娱乐场所消防、治安状况的监督管理。</w:t>
            </w:r>
          </w:p>
          <w:p w14:paraId="68D452E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营业性演出管理条例》第五条：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A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擅自从事互联网上网服务经营活动、接纳未成年人进入营业场所、擅自停止实施经营管理技术措施的依法进行查处；对擅自从事娱乐场所经营活动、歌舞娱乐场所接纳未成年人、歌舞娱乐场所播放的曲目和屏幕画面以及游艺娱乐场所的电子游戏机内的游戏项目含有禁止内容依法进行查处；对擅自举办营业性演出、营业性演出含有禁止内容依法进行查处。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黄赌毒”经营行为依法进行查处；对违反消防、安全管理规定，伪造变造演出门票依法追究刑事责任，违反治安管理规定的依法进行处罚。营业性演出广告的内容误导、欺骗公众或者含有其他违法内容的，由市场监督管理部门责令停止发布，并依法予以处罚。</w:t>
            </w:r>
          </w:p>
          <w:p w14:paraId="0C6AC66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BDB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根据《安徽省人民政府关于赋予乡镇街道部分县级审批执法权限的决定》（皖政〔2022〕112号）和区政府赋权文件，做好有关审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DE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0C58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CA0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731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BE0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对未经许可经营旅行社业务，旅行社出租、出借、非法转让旅行社业务经营许可证，旅行社以及分社、服务网点超范围经营等违法行为的监管执法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A11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1D7DB01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44DE415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2.《旅行社条例》第三条：县级以上地方人民政府管理旅游工作的部门按照职责负责本行政区域内旅行社的监督管理工作。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154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或者市场监督管理部门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252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结合常规工作日常巡查，发现问题线索，及时上报相关部门处理，协助有关执法机构做好执法相关工作。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BF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D3B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B9C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B04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35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对擅自出版、印刷、复制、发行出版物行为的监管执法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C09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14:paraId="07A8CD3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8C2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对未经批准，擅自设立或从事出版物的出版、印刷或者复制、进口、发行业务，假冒出版单位名称或者伪造、假冒报纸、期刊名称出版出版物的，由出版行政主管部门、市场监督管理部门依法查处。</w:t>
            </w:r>
          </w:p>
          <w:p w14:paraId="04F04F1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A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出版物经营单位进行巡查，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7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BEC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D8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C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64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对擅自生产、销售和安装使用卫星地面接收设施行为的监管执法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808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《卫星电视广播地面接收设施管理规定》第三条：国家对卫星地面接收设施的生产、进口、销售、安装和使用实行许可制度。</w:t>
            </w:r>
          </w:p>
          <w:p w14:paraId="716A38E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2倍以下的罚款。违反本规定，擅自安装和使用卫星地面接收设施的，由广播电视行政管理部门没收其安装和使用的卫星地面接收设施，对个人可以并处5000元以下的罚款，对单位可以并处5万元以下的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EBC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文化市场综合执法机构对擅自安装和使用卫星地面接收设施的，没收其安装和使用的卫星地面接收设施，并处罚款。</w:t>
            </w:r>
          </w:p>
          <w:p w14:paraId="233C509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对擅自生产卫星地面接收设施或生产企业未按照规定销售给依法设立的安装服务机构的，责令停止生产销售；对擅自销售卫星地面接收设施的，责令停止销售，没收其卫星地面接收设施，并可以处罚款。</w:t>
            </w:r>
          </w:p>
          <w:p w14:paraId="3E5C77C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8B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对辖区内卫星电视广播地面接收设施生产、销售、安装情况进行巡查，发现擅自生产、销售、安装和使用的及时劝告制止。</w:t>
            </w:r>
          </w:p>
          <w:p w14:paraId="44A92F5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919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4C19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197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73B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区卫健委</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5EF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突发公共卫生事件应急管理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9CA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p w14:paraId="544B4F0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14:paraId="5786B39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1C4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由卫生健康（疾病预防控制）部门牵头，根据《屯溪区突发公共卫生事件应急预案》（屯政办秘〔2021〕15号）要求，外事、网信、台办、发展和改革、教育、商务、公安、民政、财政、人力资源和社会保障、交通运输、农业农村水利、文化旅游体育、卫生健康、市场监督管理、林业、医疗保障、红十字会、生态环境等等部门应当按照各自职责，履行相应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1E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BEC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F45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A06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4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FB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对非法生产经营烟花爆竹行为的监管执法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761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D6E07F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烟花爆竹安全管理条例》第四条：安全生产监督管理部门负责烟花爆竹的安全生产监督管理；公安部门负责烟花爆竹的公共安全管理；质量监督检验部门负责烟花爆竹的质量监督和进出口检验。第五条公安部门、安全生产监督管理部门、质量监督检验部门、工商行政管理部门应当按照职责分工，组织查处非法生产、经营、储存、运输、邮寄烟花爆竹以及非法燃放烟花爆竹的行为。第五条：公安部门、安全生产监督管理部门、质量监督检验部门、工商行政管理部门应当按照职责分工，组织查处非法生产、经营、储存、运输、邮寄烟花爆竹以及非法燃放烟花爆竹的行为。</w:t>
            </w:r>
          </w:p>
          <w:p w14:paraId="16C8F71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E5C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应急管理部门负责烟花爆竹的安全生产监督管理，依法查处非法生产、经营烟花爆竹的行为。</w:t>
            </w:r>
          </w:p>
          <w:p w14:paraId="7D66BC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公安部门负责烟花爆竹的公共安全管理，依法查处未经许可运输以及违规燃放烟花爆竹的行为。</w:t>
            </w:r>
          </w:p>
          <w:p w14:paraId="5D8967D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城市管理部门负责依法查处流动兜售烟花爆竹摊点以及燃放烟花爆竹影响环境卫生、毁坏城市绿化和市政设施等行为。</w:t>
            </w:r>
          </w:p>
          <w:p w14:paraId="1800FE7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按照《黄山市燃放烟花爆竹管理规定》，宣传、教育、民政、生态环境、住房城乡建设、交通运输、市场监管等部门按照各自职责，依法做好燃放烟花爆竹管理的相关工作。</w:t>
            </w:r>
          </w:p>
          <w:p w14:paraId="0A2913B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DB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烟花爆竹储存、运输、经营单位进行定期巡查、做好记录，发现非法生产经营等行为及时劝告制止，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D3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42C3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483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F5B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206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危险化学品安全生产监管执法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423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8A767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45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应急管理部门负责危险化学品安全监督管理综合工作，对危险化学品生产、使用、经营实施安全监督管理等。</w:t>
            </w:r>
          </w:p>
          <w:p w14:paraId="56DE1A8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公安部门负责危险化学品的公共安全管理，以及危险化学品运输车辆的道路交通安全管理和剧毒化学品安全管理等。</w:t>
            </w:r>
          </w:p>
          <w:p w14:paraId="7E42F30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市场监管部门负责危险化学品及其包装物、容器及其产品质量实施监督，查处危险化学品经营企业违法采购危险化学品的行为等。</w:t>
            </w:r>
          </w:p>
          <w:p w14:paraId="01AE8D4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生态环境部门负责废弃危险化学品处置的监督管理。</w:t>
            </w:r>
          </w:p>
          <w:p w14:paraId="3406783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交通运输部门负责危险化学品道路运输、水路运输的及运输工具的安全管理等。</w:t>
            </w:r>
          </w:p>
          <w:p w14:paraId="7136F95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卫生健康部门负责危险化学品毒性鉴定的管理，负责组织、协调危险化学品事故受伤人员的医疗卫生救援工作。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3D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66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0E6E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6A3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E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496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生产安全事故应急救援</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711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第二十一条　现场指挥部实行总指挥负责制，按照本级人民政府的授权组织制定并实施生产安全事故现场应急救援方案，协调、指挥有关单位和个人参加现场应急救援。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52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和其他对有关行业、领域的安全生产工作实施监督管理的部门按照本级人民政府的授权组织制定并实施生产安全事故现场应急救援方案，协调、指挥有关单位和个人参加现场应急救援，做好有关行业、领域的生产安全事故应急工作。</w:t>
            </w:r>
          </w:p>
          <w:p w14:paraId="3E6DFB9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E8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p w14:paraId="585D380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452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589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02A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822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9D1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防汛抗旱组织实施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B2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p>
          <w:p w14:paraId="5FC5C12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14:paraId="2B33160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3.《中华人民共和国抗旱条例》第五条：抗旱工作实行各级人民政府行政首长负责制，统一指挥、部门协作、分级负责。</w:t>
            </w:r>
          </w:p>
          <w:p w14:paraId="623FE3F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第八条：县级以上地方人民政府防汛抗旱指挥机构，在上级防汛抗旱指挥机构和本级人民政府的领导下，负责组织、指挥本行政区域内的抗旱工作。</w:t>
            </w:r>
          </w:p>
          <w:p w14:paraId="499E27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400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区防汛抗旱指挥部负责组织、指挥、协调、指导、监督防汛抗旱工作。应急管理部门在区防汛抗旱指挥部的领导下，承担本级防指日常工作。</w:t>
            </w:r>
          </w:p>
          <w:p w14:paraId="4903BA9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水利、城市管理、气象、自然资源和规划、住房城乡建设、交通运输、农业农村等有关部门在区防汛抗旱指挥部的统一领导下，按照防汛抗旱应急预案中各自的职责，负责有关的防汛抗旱工作。</w:t>
            </w:r>
          </w:p>
          <w:p w14:paraId="5074AFD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应急管理、水利等部门对镇街行政执法人员开展业务培训和指导。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147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在上级人民政府防汛抗旱指挥部的领导下，执行上级防汛抗旱指令，制定各项防汛抗旱措施，统一指挥本辖区的防汛抗旱工作。</w:t>
            </w:r>
          </w:p>
          <w:p w14:paraId="662365C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DB5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738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983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69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0F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突发事件（自然灾害类、安全生产类）应急处置</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32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1.《中华人民共和国突发事件应对法》第三条：本法所称突发事件，是指突然发生，造成或者可能造成严重社会危害，需要采取应急处置措施予以应对的自然灾害、事故灾难、公共卫生事件和社会安全事件。</w:t>
            </w:r>
          </w:p>
          <w:p w14:paraId="1A223F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14:paraId="60890B1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2.《安徽省突发事件应对条例》第五条：县级以上人民政府应当建立社会应急动员机制，增强全民公共安全和防范风险的意识，提高全社会应急避险、自救互救、参与处置等应对突发事件的能力。</w:t>
            </w:r>
          </w:p>
          <w:p w14:paraId="5862E53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乡（镇）人民政府、街道办事处应当根据实际情况，制定相应的突发事件应急预案，并指导居民（社区）委员会、村民委员会制定相应的突发事件应急工作方案。第九条居民（社区）委员会、村民委员会应当及时化解可能引发社会安全事件的矛盾纠纷。</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72A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本级人民政府应急管理的日常工作，履行应急值守、信息报告、情况汇总、综合协调、督查指导等职能，指导镇街开展工作。有关部门应当在突发事件应急指挥机构的领导下，依法开展各项应对处置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FC9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实际情况，制定相应的突发事件应急预案，并指导居民（社区）委员会、村民委员会制定相应的突发事件应急工作方案；组织开展突发事件应对法律、法规和应急知识的宣传普及活动和应急演练；按照上级政府要求，做好应急管理和自然灾害突发事件先期处置等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900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D32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F9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355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77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森林火灾隐患排查和火灾扑救</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FE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14:paraId="5A1D6E9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033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林业部门按照职责分工负责区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p>
          <w:p w14:paraId="406F75D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公安部门负责火场警戒、交通疏导、治安维护、火案侦破等；协同林业部门开展防火宣传、火灾隐患排查、重点区域巡护、违规用火处罚等工作。</w:t>
            </w:r>
          </w:p>
          <w:p w14:paraId="2072E52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国有林场、景区管理机构负责本辖区护林防火的宣传教育；组建专业或兼职森林消防队伍，进行巡查；在林区加强火种、火源的管理，定期进行巡查及隐患排查，发现或接到群众报告火情后，立即组织扑救并上报。</w:t>
            </w:r>
          </w:p>
          <w:p w14:paraId="43D73CA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应急管理、林业等部门负责对镇街行政执法人员开展业务培训和指导。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1BC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本辖区森林防火的责任制落实、宣传教育、火灾隐患排查，建立专（兼）职消防队和群众性消防队伍，储备森林消防物资，承担火灾扑救工作，组织参加预防扑救专业培训，积极配合区级森林防火指挥机构组织的监督检查；统筹乡镇、村（社区）护林防火力量，对辖区森林防火区进行日常巡查，发现或接到火灾隐患情况报告及时消除，出现火情第一时间上报，并立即做好火灾早期扑救、疏散受威胁群众等工作。</w:t>
            </w:r>
          </w:p>
          <w:p w14:paraId="20D941E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003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623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A89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5E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EA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食品生产经营企业日常安全监管执法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9A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FFA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07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结合常规工作日常巡查，发现食品安全隐患或食品生产经营违法违规行为，及时上报市场监管部门，并协助有关执法部门做好执法相关秩序维护等工作。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14A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F29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BB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AB9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634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食品小作坊、小餐饮、食品摊点日常安全监管执法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7D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14:paraId="7CFF1F3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EF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城市管理部门负责流动摊点的管理，及时制止、查处不规范经营的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BC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结合常规工作日常巡查，发现食品安全隐患或食品生产经营违法违规行为，及时上报市场监管部门，并协助有关执法部门做好执法相关秩序维护等工作；积极做好食品安全信息报告、宣传教育等工作。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1E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DBD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152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B10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6E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重点区域食品安全隐患排查处置</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902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5E09595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425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负责学校、幼儿园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p w14:paraId="6E13FE9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按照职责分工负责学校、幼儿园，以及属教育部门许可范围的校外培训机构食品安全监督管理，联合市场监管部门开展季度检查和飞行检查等，指导督促学校、幼儿园等相关单位落实食品安全主体责任，发现食品安全隐患督促整改，配合查处违法违规问题；配合上级做好监督检查与抽检工作。</w:t>
            </w:r>
          </w:p>
          <w:p w14:paraId="40F8480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和改革部门牵头会同相关部门推动餐厨废弃物资源化利用和无害化处理、食品和食用农产品冷链物流等产业体系和能力建设，完善政策制度，组织实施试点示范工程；参与食品安全领域信用体系建设，推进守信联合激励和失信联合惩戒；负责粮食质量安全检验监测体系建设和管理；负责储备粮、糖和政策性粮食的质量安全监管，建立健全粮食质量安全保障体系。</w:t>
            </w:r>
          </w:p>
          <w:p w14:paraId="5482A2A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食用农产品从种植养殖环节到进入批发市场、零售市场或生产加工企业前的质量安全监督管理；负责动植物疫病防控、畜禽屠宰环节、生鲜乳收购环节质量安全的监督管理；依法开展食用农产品质量安全监测，负责食用农产品质量安全风险评估、预警分析和信息发布，向有关部门通报食用农产品质量安全风险信息。</w:t>
            </w:r>
          </w:p>
          <w:p w14:paraId="656E3C9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组织开展食品安全风险监测，建立食品安全风险监测结果通报、会商和联合处置机制；负责餐饮具集中消毒服务单位的日常卫生监督管理；参与一般及以上食品安全事故（事件）调查处理和协调医疗救治工作。</w:t>
            </w:r>
          </w:p>
          <w:p w14:paraId="3231614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民政部门负责加强对养老机构的食品安全教育和日常管理，负责指导养老机构开展食品安全管理者和关键岗位人员培训；指导养老机构制定食品安全事故（事件）应急处置方案，并参与相关应急处置工作</w:t>
            </w:r>
          </w:p>
          <w:p w14:paraId="6CE1DD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依法打击食品安全犯罪行为，协调处置重大食品安全犯罪案件侦办工作，办理行政执法部门移送的涉嫌食品安全犯罪案件及拟适用行政拘留违法案件；组织协调保护一般及以上食品安全事故（事件）现场，配合调查一般及以上食品安全事故（事件）。</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503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结合常规工作日常巡查，发现辖区内学校、幼儿园、校外培训机构以及集体用餐配送单位食品安全疑似问题和隐患线索，及时上报市场监管部门处理；积极做好食品安全信息报告、宣传教育等工作。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59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721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42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927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FD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药品、医疗器械、化妆品的经营和使用环节监管执法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FB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药品监督管理部门进行监督检查时，应当出示证明文件，对监督检查中知悉的商业秘密应当保密。</w:t>
            </w:r>
          </w:p>
          <w:p w14:paraId="0448969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14:paraId="508AF2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00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药品零售、医疗器械零售和化妆品经营环节，以及药品、医疗器械使用环节产品质量监管工作，按照法律法规等规定的程序和要求，组织开展日常检查、有因检查等监管工作；开展相关问题产品处置，依法查处违法违规问题。</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32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结合常规工作日常巡查，发现相关领域疑似问题及时上报市场监管部门，并配合做好情况核实、抽检、执法等相关工作。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E64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0F68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76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F6D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C2A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特种设备专项整治和监管执法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702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14:paraId="7470081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14:paraId="4188986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67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制定特种设备安全领域专项检查方案，明确检查的对象、时间、程序、标准等内容，开展对特种设备生产、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C5A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结合常规工作日常巡查，发现问题及时上报市场监管部门处理，并配合上级有关部门督促企业进行整治整改，协助做好执法相关保护现场、疏散人群等工作。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CC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589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7A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771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2BC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消费者权益保护及消费维权投诉案件的处理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21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14:paraId="63895D6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市场监管投诉举报处理暂行办法》第四条：县级以上地方市场监督管理部门负责本行政区域内的投诉举报处理工作。第三十七条：县级以上地方市场监督管理部门统一接收投诉举报的工作机构，应当及时将投诉举报分送有处理权限的下级市场监督管理部门或者同级市场监督管理部门相关机构处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FE8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市场监管部门负责开展职权范围内消费维权宣传和培训，接受、处理、督办涉及市场监督管理、知识产权职责范围的消费者投诉举报及咨询服务，指导消费环境建设。</w:t>
            </w:r>
          </w:p>
          <w:p w14:paraId="6FFF8A7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其他有关部门按照各自职能，采取措施，保护消费者的合法权益。</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EA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支持配合市场监管等有关部门开展消费维权宣传和培训。对于市场监管部门处理的消费者维权投诉举报案件，做好配合调查处理和后续监管相关工作。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DD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6A4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72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E7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62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对虚假广告、虚假宣传等违法行为的监管执法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FF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p>
          <w:p w14:paraId="63C830A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p>
          <w:p w14:paraId="7722613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14:paraId="311EC99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11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市场监管部门监测各类媒介广告发布情况，组织查处发布虚假广告、虚假宣传等违法行为。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60B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结合常规工作日常巡查，发现或收到发布虚假广告、进行虚假宣传等问题线索，及时上报市场监管部门处理，协助有关执法机构做好执法相关工作。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D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1172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E57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6C5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55C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对无照无证生产经营行为的监管执法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BA2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《无证无照经营查处办法》第四条：县级以上地方人民政府负责组织、协调本行政区域的无证无照经营查处工作，建立有关部门分工负责、协调配合的无证无照经营查处工作机制。</w:t>
            </w:r>
          </w:p>
          <w:p w14:paraId="222936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第五条：经营者未依法取得许可从事经营活动的，由法律、法规、国务院决定规定的部门予以查处；法律、法规、国务院决定没有规定或者规定不明确的，由省、自治区、直辖市人民政府确定的部门予以查处。</w:t>
            </w:r>
          </w:p>
          <w:p w14:paraId="433493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第六条：经营者未依法取得营业执照从事经营活动的，由履行工商行政管理职责的部门（以下称工商行政管理部门）予以查处。</w:t>
            </w:r>
          </w:p>
          <w:p w14:paraId="2662D8A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14:paraId="516914A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第十二条：从事无证经营的，由查处部门依照相关法律、法规的规定予以处罚。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E8B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市场监管、有关行业监管和审批部门按照职责分工负责组织查处无照生产经营和相关无证生产经营方面行为。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4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结合常规工作日常巡查，发现企业、商贩（铺）无证无照生产经营行为及时上报相关部门处理，并配合做好执法相关入户调查、秩序维护等工作。</w:t>
            </w:r>
          </w:p>
          <w:p w14:paraId="5F6EF85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户外公共场所无证无照经营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90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1408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8D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40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6E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对价格违法行为的监管执法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B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w:t>
            </w:r>
          </w:p>
          <w:p w14:paraId="061B8E9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4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340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结合常规工作日常巡查，发现辖区内企业、商贩（铺）价格收费违法问题线索，及时上报市场监管部门处理。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832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563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14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1A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5BF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对传销、违规直销等行为的监管执法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0DE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14:paraId="3DD1E37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直销管理条例》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4A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市场监管部门组织查处本行政区域内不构成犯罪的传销行为、违规直销等违法行为。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A5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结合常规工作日常巡查，发现或收到传销、违规直销等行为问题线索，及时上报市场监管部门处理，协助有关执法机构做好执法相关工作。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E1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525B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A17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332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区城管执法局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660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对违规使用和售卖瓶装液化气行为的监管执法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B4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1.《安徽省城镇燃气管理条例》第五条：县级以上人民政府燃气管理部门负责本行政区域内的燃气管理工作。县级以上人民政府其他有关部门在各自职责范围内，负责有关燃气管理工作。</w:t>
            </w:r>
          </w:p>
          <w:p w14:paraId="42B69D9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第七条：各级人民政府和县级以上人民政府有关部门应当宣传普及燃气法律、法规和安全知识，提高社会公众安全和节约使用燃气的意识。</w:t>
            </w:r>
          </w:p>
          <w:p w14:paraId="6C2233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第四十条：县级以上人民政府应当组织燃气管理、应急管理、交通运输、市场监管等部门建立燃气安全预警联动机制。</w:t>
            </w:r>
          </w:p>
          <w:p w14:paraId="1AAB27F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住房和城乡建设部等部门关于加强瓶装液化石油气安全管理的指导意见》（建城〔2021〕23号）：（四）切实履行部门监管职责。各地有关部门要按照“管行业必须管安全”和“谁审批、谁监管、谁负责安全”的原则，切实履行瓶装液化石油气安全监管职责。住房和城乡建设主管部门（燃气管理部门）依法实施燃气经营许可，加强对瓶装液化石油气经营企业安全状况的监督检查。市场监管部门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公安部门负责配合有关部门开展瓶装液化石油气整治，对构成犯罪的，依法追究刑事责任。</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61E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依法实施燃气经营许可，加强对瓶装液化石油气经营企业安全状况的监督检查。负责经营瓶装燃气未取得燃气经营许可证的、燃气经营企业销售未经许可的、充装单位充装的瓶装燃气或者销售充装单位擅自为非自有气瓶充装的瓶装燃气的、未实行瓶装燃气配送经营的违规行为的行政处罚。</w:t>
            </w:r>
          </w:p>
          <w:p w14:paraId="52A55B2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市场监管部门加强对液化石油气瓶产品质量的监督检查，依法实施气瓶充装许可，负责家用燃气器具强制性产品认证监管。</w:t>
            </w:r>
          </w:p>
          <w:p w14:paraId="5807369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公安部门负责配合有关部门开展瓶装液化石油气整治，对构成犯罪的，依法追究刑事责任。</w:t>
            </w:r>
          </w:p>
          <w:p w14:paraId="175A251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核发危险货物道路运输经营许可证，定期对危险货物道路运输企业动态监控工作的情况进行考核，依法对危险货物道路运输企业进行监督检查，负责对运输环节充装查验、核准、记录等进行监管。</w:t>
            </w:r>
          </w:p>
          <w:p w14:paraId="7E31EEA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应急管理部门对液化石油气生产过程实施安全监督管理。</w:t>
            </w:r>
          </w:p>
          <w:p w14:paraId="2D2AEE5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消防救援机构依法对瓶装液化石油气经营企业遵守消防法规和技术标准情况开展监督检查，组织开展事故应急救援。</w:t>
            </w:r>
          </w:p>
          <w:p w14:paraId="051D844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商务部门督促使用瓶装液化石油气的餐饮经营单位加强安全管理，落实安全防范措施。</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2E0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挥街道（乡镇）、社区（村）的网格管理作用，对辖区瓶装液化气使用和售卖情况开展定期巡查并做好记录，发现使用环节存在安全隐患或违规销售、倒卖液化气的及时劝告制止，督促各村（社区）监管员做好宣传教育、日常巡查和情况上报等工作。</w:t>
            </w:r>
          </w:p>
          <w:p w14:paraId="71B5425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99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095A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7D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136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区城管执法局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1D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对渣土车等运输车辆遗撒、泄漏物料等行为的监管执法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AA5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城市市容和环境卫生管理条例》第二十五条：因工程施工等原因产生的渣土、弃土、弃料等废弃物，需要运输、处理的，应当按照城市人民政府市容环境卫生行政主管部门规定的时间、线路和要求清运、处理。</w:t>
            </w:r>
          </w:p>
          <w:p w14:paraId="6DFF3C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14:paraId="1124C53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p>
          <w:p w14:paraId="6245AF8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3.《黄山市城市建筑垃圾（工程渣土）管理办法》第五条　各级人民政府应加强建筑垃圾运输及堆放管理工作，建立健全建筑垃圾运输及堆放管理与执法联动机制，形成工作合力。</w:t>
            </w:r>
          </w:p>
          <w:p w14:paraId="0BE7364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城管部门会同有关部门制定和实施建筑垃圾处置核准制度，负责对从事建筑垃圾运输企业、建设单位建筑垃圾运输及堆放实施方案进行核准，监督建筑施工渣土（建筑垃圾）运输、倾倒、堆放、利用等处置活动，监管建筑施工渣土（建筑垃圾）堆放场所；</w:t>
            </w:r>
          </w:p>
          <w:p w14:paraId="0671B79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住房建设部门负责建筑施工工地现场管理和监督，督促建设单位、施工单位及时在开工前，向城管部门申报建筑垃圾运输及堆放实施方案并落实责任；</w:t>
            </w:r>
          </w:p>
          <w:p w14:paraId="651C024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公安交警部门负责对建筑垃圾运输车道路交通安全管理以及驾驶人的安全教育，配合城管部门实施建筑垃圾运输核准和监督管理，依法查处违反道路交通法规运输的驾驶人员；</w:t>
            </w:r>
          </w:p>
          <w:p w14:paraId="7C6C0D1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交通运输部门负责对超限超载和私自改装建筑垃圾运输车辆的监督和依法处罚，配合城管部门对建筑垃圾运输企业实施运输核准和监督管理；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C7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管部门会同有关部门制定和实施建筑垃圾处置核准制度，负责对从事建筑垃圾运输企业、建设单位建筑垃圾运输及堆放实施方案进行核准，监督建筑施工渣土（建筑垃圾）运输、倾倒、堆放、利用等处置活动，监管建筑施工渣土（建筑垃圾）堆放场所；</w:t>
            </w:r>
          </w:p>
          <w:p w14:paraId="1BC7CB5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公安交警部门负责对建筑垃圾运输车道路交通安全管理以及驾驶人的安全教育，配合城管部门实施建筑垃圾运输核准和监督管理，依法查处违反道路交通法规运输的驾驶人员；</w:t>
            </w:r>
          </w:p>
          <w:p w14:paraId="05E2A01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生态环境部门负责在建设项目环评批复中对建设施工扬尘、建筑施工渣土（建筑垃圾）运输扬尘防治提出明确要求，并将落实情况作为项目竣工环境保护验收的重要核查内容之一；</w:t>
            </w:r>
          </w:p>
          <w:p w14:paraId="3B8C8AC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渣土运输企业从事道路运输经营许可的监督和行政处罚；对运输车辆卫星定位装置安装、使用的监督和行政处罚；对运输车辆及驾驶员从事道路运输资质的监督和行政处罚，对运输车辆擅自改装、超限超载运输等违法行为的监督和行政处罚；配合城管部门对渣土运输企业实施运输核准和监督管理。</w:t>
            </w:r>
          </w:p>
          <w:p w14:paraId="528BEB7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住房和城乡建设部门负责建筑施工工地现场管理和监督，督促建设单位、施工单位及时在开工前，向城管部门申报建筑垃圾运输及堆放实施方案并落实责任；</w:t>
            </w:r>
          </w:p>
          <w:p w14:paraId="4F45A19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城管部门会同生态环境部门对镇街行政执法人员开展业务培训和指导。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D6B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对辖区内主干道路进行定期巡查并做好记录，发现遗撒、泄漏物料行为及时取证。</w:t>
            </w:r>
          </w:p>
          <w:p w14:paraId="528EEE3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68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F61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3ED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38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区林业局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A9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林业有害生物防治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10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14:paraId="27A72B1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14:paraId="75FFB82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59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对林业有害生物进行调查与监测，制定防治预案；发现或接到林业病虫害有关情况报告后，安排专业技术人员进行现场确认，根据林业有害生物发生情况制定具体解决方案，组织开展并指导镇街做好有害生物防治工作，提供防治技术支持和业务培训。</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055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建立镇（街道）、村（社区）网格化监测队伍对本辖区内林业有害生物发生情况进行全面监测调查；发现病虫情后，属于小规模常发性病虫害、具备处置能力的，及时采取措施进行防治；对病虫害有蔓延趋势或出现检疫性病虫害的，及时上报林业主管部门，并配合做好防控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2B6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7D9B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5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CE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区林业局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F2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野生动物保护监管执法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EAD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1.《中华人民共和国野生动物保护法》第七条：国务院林业草原、渔业主管部门分别主管全国陆生、水生野生动物保护工作。</w:t>
            </w:r>
          </w:p>
          <w:p w14:paraId="1A0599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县级以上地方人民政府林业、渔业主管部门分别主管本行政区域内陆生、水生野生动物保护工作。</w:t>
            </w:r>
          </w:p>
          <w:p w14:paraId="0B4251B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野生动物保护法〉办法》第三条：县级以上人民政府应当制定保护野生动物及其栖息地相关的规划和措施，并将野生动物保护经费纳入预算。乡镇人民政府应当依法做好本行政区域内野生动物保护的有关工作。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第三十四条：县级以上人民政府野生动物保护主管部门以及其他有关部门，应当按照职责分工对野生动物及其制品出售、购买、利用、运输、寄递等活动进行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B01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林业部门负责本行政区域内陆生野生动物保护工作。</w:t>
            </w:r>
          </w:p>
          <w:p w14:paraId="02BB6C6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农业农村部门负责本行政区域内陆生水生动物保护工作。</w:t>
            </w:r>
          </w:p>
          <w:p w14:paraId="58A1686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林业部门、农业农村部门或者有关保护区域管理机构按照职责分工对非法狩猎野生动物进行处罚。</w:t>
            </w:r>
          </w:p>
          <w:p w14:paraId="62E01EC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市场监督管理部门负责对进入商品交易市场、网络交易平台的野生动物及其制品进行监督管理，野生动物保护主管部门给予协助。</w:t>
            </w:r>
          </w:p>
          <w:p w14:paraId="5812709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林业部门、农业农村部门、市场监督管理部门或者其授权的单位负责对商品交易市场、网络交易平台以外经营野生动物及其制品进行监督管理。</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18F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加强野生动物保护的宣传教育和科学知识普及工作，统筹镇（街道）、村（社区）网格监管力量，对辖区内违反野生动物保护等违法行为进行日常巡查。</w:t>
            </w:r>
          </w:p>
          <w:p w14:paraId="24E851B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AAB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6D7C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38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C1E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区消防救援大队</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C96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F71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三十二条：乡镇人民政府、城市街道办事处应当指导、支持和帮助村民委员会、居民委员会开展群众性的消防工作。村民委员会、居民委员会应当确定消防安全管理人，组织制定防火安全公约，进行防火安全检查。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第五十三条：消防救援机构应当对机关、团体、企业、事业等单位遵守消防法律、法规的情况依法进行监督检查。公安派出所可以负责日常消防监督检查、开展消防宣传教育，具体办法由国务院公安部门规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88C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机构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p>
          <w:p w14:paraId="4B2367A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公安派出所可以负责日常消防监督检查，对监督检查发现或者群众举报、投诉的火灾隐患进行核查，并监督整改。</w:t>
            </w:r>
          </w:p>
          <w:p w14:paraId="02C1A92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住房城乡建设部门负责建设工程消防设计审查、消防验收、备案和抽查等工作。　</w:t>
            </w:r>
          </w:p>
          <w:p w14:paraId="0CE6A4B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986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条件的镇可以建立消防站，地域相近的，可以统筹规划建立，其他镇应当建立小型消防站或消防点，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网格化”管理的措施和要求，加强消防宣传和应急疏散演练。</w:t>
            </w:r>
          </w:p>
          <w:p w14:paraId="175E7E5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关镇政府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F4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3EE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E8D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1F8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区发展改革委</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4D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电力设施和电能保护</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4E3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859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电力行政主管部门）负责本行政区域内电力设施和电能保护的监督管理工作；负责《安徽省电力设施和电能保护条例》及电力法律、法规、规章的宣传贯彻和电力行政执法工作，建立健全工作协调机制，协调解决电力设施和电能保护工作中遇到的重大问题。</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FC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乡镇（街道）、村（社区）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59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bl>
    <w:p w14:paraId="4012289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sectPr>
      <w:footerReference r:id="rId5" w:type="default"/>
      <w:pgSz w:w="16838" w:h="11906" w:orient="landscape"/>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FA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789AB">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5789AB">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Zjc2YzdlZGIyYzY4ZTgyY2I1YzAzYTRmNjgwZmQifQ=="/>
    <w:docVar w:name="KSO_WPS_MARK_KEY" w:val="db923b24-f9ad-4a54-9de6-d0daaa25f2f0"/>
  </w:docVars>
  <w:rsids>
    <w:rsidRoot w:val="00000000"/>
    <w:rsid w:val="01F2341C"/>
    <w:rsid w:val="05B84F85"/>
    <w:rsid w:val="09B17DDA"/>
    <w:rsid w:val="11536AF7"/>
    <w:rsid w:val="1EFA586E"/>
    <w:rsid w:val="23F87EC8"/>
    <w:rsid w:val="35E32310"/>
    <w:rsid w:val="363637F8"/>
    <w:rsid w:val="36EA4885"/>
    <w:rsid w:val="41F24A83"/>
    <w:rsid w:val="4CDA55E8"/>
    <w:rsid w:val="5EEC5BE5"/>
    <w:rsid w:val="63B7499A"/>
    <w:rsid w:val="6DDA29BA"/>
    <w:rsid w:val="7BC323B5"/>
    <w:rsid w:val="7FB75C1D"/>
    <w:rsid w:val="84CB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character" w:customStyle="1" w:styleId="9">
    <w:name w:val="font7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81"/>
    <w:basedOn w:val="7"/>
    <w:qFormat/>
    <w:uiPriority w:val="0"/>
    <w:rPr>
      <w:rFonts w:hint="default" w:ascii="Times New Roman" w:hAnsi="Times New Roman" w:cs="Times New Roman"/>
      <w:color w:val="000000"/>
      <w:sz w:val="20"/>
      <w:szCs w:val="20"/>
      <w:u w:val="none"/>
    </w:rPr>
  </w:style>
  <w:style w:type="character" w:customStyle="1" w:styleId="12">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45895</Words>
  <Characters>46239</Characters>
  <Lines>0</Lines>
  <Paragraphs>0</Paragraphs>
  <TotalTime>7</TotalTime>
  <ScaleCrop>false</ScaleCrop>
  <LinksUpToDate>false</LinksUpToDate>
  <CharactersWithSpaces>46251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2021-05-15T15:11:00Z</dcterms:created>
  <dc:creator>1305</dc:creator>
  <cp:lastModifiedBy>hss</cp:lastModifiedBy>
  <dcterms:modified xsi:type="dcterms:W3CDTF">2025-07-08T08:40:40Z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BB43892E3AC799F208696C684AFEC436_43</vt:lpwstr>
  </property>
</Properties>
</file>