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color w:val="auto"/>
          <w:sz w:val="52"/>
          <w:szCs w:val="84"/>
        </w:rPr>
      </w:pPr>
    </w:p>
    <w:p>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黄山市屯溪区卫生健康委员会</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3</w:t>
      </w:r>
      <w:r>
        <w:rPr>
          <w:rFonts w:hint="eastAsia" w:ascii="方正小标宋简体" w:hAnsi="方正小标宋简体" w:eastAsia="方正小标宋简体" w:cs="方正小标宋简体"/>
          <w:b w:val="0"/>
          <w:bCs/>
          <w:color w:val="auto"/>
          <w:sz w:val="44"/>
          <w:szCs w:val="44"/>
        </w:rPr>
        <w:t>年度部门决算</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6"/>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pStyle w:val="2"/>
        <w:rPr>
          <w:rFonts w:hint="eastAsia"/>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pPr>
        <w:spacing w:line="550" w:lineRule="exact"/>
        <w:rPr>
          <w:rFonts w:hint="eastAsia" w:ascii="宋体" w:hAnsi="宋体" w:cs="Times New Roman"/>
          <w:b/>
          <w:color w:val="auto"/>
          <w:sz w:val="36"/>
          <w:szCs w:val="36"/>
          <w:lang w:eastAsia="zh-CN"/>
        </w:rPr>
      </w:pPr>
      <w:r>
        <w:rPr>
          <w:rFonts w:hint="eastAsia" w:ascii="宋体" w:hAnsi="宋体"/>
          <w:b/>
          <w:color w:val="auto"/>
          <w:sz w:val="36"/>
          <w:szCs w:val="36"/>
        </w:rPr>
        <w:t xml:space="preserve">第一部分 </w:t>
      </w:r>
      <w:r>
        <w:rPr>
          <w:rFonts w:hint="eastAsia" w:ascii="宋体" w:hAnsi="宋体"/>
          <w:b/>
          <w:color w:val="auto"/>
          <w:sz w:val="36"/>
          <w:szCs w:val="36"/>
          <w:lang w:eastAsia="zh-CN"/>
        </w:rPr>
        <w:t>黄山市屯</w:t>
      </w:r>
      <w:r>
        <w:rPr>
          <w:rFonts w:hint="eastAsia" w:ascii="宋体" w:hAnsi="宋体" w:cs="Times New Roman"/>
          <w:b/>
          <w:color w:val="auto"/>
          <w:sz w:val="36"/>
          <w:szCs w:val="36"/>
          <w:lang w:eastAsia="zh-CN"/>
        </w:rPr>
        <w:t>溪区卫生健康委员会概况</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w:t>
      </w:r>
      <w:r>
        <w:rPr>
          <w:rFonts w:hint="eastAsia" w:ascii="宋体" w:hAnsi="宋体"/>
          <w:bCs/>
          <w:color w:val="auto"/>
          <w:sz w:val="36"/>
          <w:szCs w:val="36"/>
        </w:rPr>
        <w:t>部门职责</w:t>
      </w:r>
    </w:p>
    <w:p>
      <w:pPr>
        <w:spacing w:line="550" w:lineRule="exact"/>
        <w:rPr>
          <w:rFonts w:hint="eastAsia" w:ascii="宋体" w:hAnsi="宋体"/>
          <w:bCs/>
          <w:color w:val="auto"/>
          <w:sz w:val="36"/>
          <w:szCs w:val="36"/>
        </w:rPr>
      </w:pPr>
      <w:r>
        <w:rPr>
          <w:rFonts w:hint="eastAsia" w:ascii="宋体" w:hAnsi="宋体"/>
          <w:bCs/>
          <w:color w:val="auto"/>
          <w:sz w:val="36"/>
          <w:szCs w:val="36"/>
        </w:rPr>
        <w:t>二、机构设置</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eastAsia="zh-CN"/>
        </w:rPr>
        <w:t>黄山市屯溪区</w:t>
      </w:r>
      <w:r>
        <w:rPr>
          <w:rFonts w:hint="eastAsia" w:ascii="宋体" w:hAnsi="宋体" w:cs="Times New Roman"/>
          <w:b/>
          <w:color w:val="auto"/>
          <w:sz w:val="36"/>
          <w:szCs w:val="36"/>
          <w:lang w:eastAsia="zh-CN"/>
        </w:rPr>
        <w:t>卫生健康委员会</w:t>
      </w:r>
      <w:r>
        <w:rPr>
          <w:rFonts w:hint="eastAsia" w:ascii="宋体" w:hAnsi="宋体"/>
          <w:b/>
          <w:color w:val="auto"/>
          <w:sz w:val="36"/>
          <w:szCs w:val="36"/>
          <w:lang w:eastAsia="zh-CN"/>
        </w:rPr>
        <w:t>202</w:t>
      </w:r>
      <w:r>
        <w:rPr>
          <w:rFonts w:hint="eastAsia" w:ascii="宋体" w:hAnsi="宋体"/>
          <w:b/>
          <w:color w:val="auto"/>
          <w:sz w:val="36"/>
          <w:szCs w:val="36"/>
          <w:lang w:val="en-US" w:eastAsia="zh-CN"/>
        </w:rPr>
        <w:t>3</w:t>
      </w:r>
      <w:r>
        <w:rPr>
          <w:rFonts w:hint="eastAsia" w:ascii="宋体" w:hAnsi="宋体"/>
          <w:b/>
          <w:color w:val="auto"/>
          <w:sz w:val="36"/>
          <w:szCs w:val="36"/>
        </w:rPr>
        <w:t>年度部门决算表</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u w:val="none"/>
          <w:lang w:eastAsia="zh-CN"/>
        </w:rPr>
        <w:t>明细</w:t>
      </w:r>
      <w:r>
        <w:rPr>
          <w:rFonts w:hint="eastAsia" w:ascii="宋体" w:hAnsi="宋体"/>
          <w:bCs/>
          <w:color w:val="auto"/>
          <w:sz w:val="36"/>
          <w:szCs w:val="36"/>
        </w:rPr>
        <w:t>表</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eastAsia="zh-CN"/>
        </w:rPr>
        <w:t>黄山市屯溪区</w:t>
      </w:r>
      <w:r>
        <w:rPr>
          <w:rFonts w:hint="eastAsia" w:ascii="宋体" w:hAnsi="宋体" w:cs="Times New Roman"/>
          <w:b/>
          <w:color w:val="auto"/>
          <w:sz w:val="36"/>
          <w:szCs w:val="36"/>
          <w:lang w:eastAsia="zh-CN"/>
        </w:rPr>
        <w:t>卫生健康委员会</w:t>
      </w:r>
      <w:r>
        <w:rPr>
          <w:rFonts w:hint="eastAsia" w:ascii="宋体" w:hAnsi="宋体"/>
          <w:b/>
          <w:color w:val="auto"/>
          <w:sz w:val="36"/>
          <w:szCs w:val="36"/>
          <w:lang w:eastAsia="zh-CN"/>
        </w:rPr>
        <w:t>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部门</w:t>
      </w:r>
      <w:r>
        <w:rPr>
          <w:rFonts w:hint="eastAsia" w:ascii="宋体" w:hAnsi="宋体"/>
          <w:b/>
          <w:color w:val="auto"/>
          <w:sz w:val="36"/>
          <w:szCs w:val="36"/>
        </w:rPr>
        <w:t>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eastAsia="zh-CN"/>
        </w:rPr>
        <w:t>预算</w:t>
      </w:r>
      <w:r>
        <w:rPr>
          <w:rFonts w:hint="eastAsia" w:ascii="宋体" w:hAnsi="宋体"/>
          <w:bCs/>
          <w:color w:val="auto"/>
          <w:sz w:val="36"/>
          <w:szCs w:val="36"/>
        </w:rPr>
        <w:t>财政拨款收入支出决算情况说明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pPr>
        <w:spacing w:line="550" w:lineRule="exact"/>
        <w:rPr>
          <w:rFonts w:hint="eastAsia" w:ascii="宋体" w:hAnsi="宋体"/>
          <w:bCs/>
          <w:sz w:val="36"/>
          <w:szCs w:val="36"/>
          <w:lang w:eastAsia="zh-CN"/>
        </w:rPr>
      </w:pPr>
      <w:r>
        <w:rPr>
          <w:rFonts w:hint="eastAsia" w:ascii="宋体" w:hAnsi="宋体"/>
          <w:b/>
          <w:sz w:val="36"/>
          <w:szCs w:val="36"/>
          <w:lang w:eastAsia="zh-CN"/>
        </w:rPr>
        <w:t>附件：</w:t>
      </w:r>
      <w:r>
        <w:rPr>
          <w:rFonts w:hint="eastAsia" w:ascii="宋体" w:hAnsi="宋体"/>
          <w:bCs/>
          <w:sz w:val="36"/>
          <w:szCs w:val="36"/>
          <w:lang w:val="en-US" w:eastAsia="zh-CN"/>
        </w:rPr>
        <w:t>1.2023年度</w:t>
      </w:r>
      <w:r>
        <w:rPr>
          <w:rFonts w:hint="eastAsia" w:ascii="宋体" w:hAnsi="宋体"/>
          <w:bCs/>
          <w:sz w:val="36"/>
          <w:szCs w:val="36"/>
          <w:lang w:eastAsia="zh-CN"/>
        </w:rPr>
        <w:t>项目支出绩效自评表</w:t>
      </w:r>
    </w:p>
    <w:p>
      <w:pPr>
        <w:spacing w:line="550" w:lineRule="exact"/>
        <w:rPr>
          <w:rFonts w:hint="eastAsia" w:ascii="宋体" w:hAnsi="宋体"/>
          <w:bCs/>
          <w:sz w:val="36"/>
          <w:szCs w:val="36"/>
        </w:rPr>
      </w:pPr>
      <w:r>
        <w:rPr>
          <w:rFonts w:hint="eastAsia" w:ascii="宋体" w:hAnsi="宋体"/>
          <w:bCs/>
          <w:sz w:val="36"/>
          <w:szCs w:val="36"/>
          <w:lang w:val="en-US" w:eastAsia="zh-CN"/>
        </w:rPr>
        <w:t xml:space="preserve">      2.2023年度</w:t>
      </w:r>
      <w:r>
        <w:rPr>
          <w:rFonts w:hint="eastAsia" w:ascii="仿宋_GB2312" w:hAnsi="黑体" w:eastAsia="仿宋_GB2312" w:cs="宋体"/>
          <w:bCs/>
          <w:kern w:val="0"/>
          <w:sz w:val="32"/>
          <w:szCs w:val="32"/>
          <w:lang w:val="en-US" w:eastAsia="zh-CN" w:bidi="ar-SA"/>
        </w:rPr>
        <w:t>国家基本公共卫生服</w:t>
      </w:r>
      <w:r>
        <w:rPr>
          <w:rFonts w:hint="eastAsia" w:ascii="仿宋_GB2312" w:hAnsi="黑体" w:eastAsia="仿宋_GB2312" w:cs="宋体"/>
          <w:bCs/>
          <w:color w:val="000000" w:themeColor="text1"/>
          <w:kern w:val="0"/>
          <w:sz w:val="32"/>
          <w:szCs w:val="32"/>
          <w:lang w:val="en-US" w:eastAsia="zh-CN" w:bidi="ar-SA"/>
          <w14:textFill>
            <w14:solidFill>
              <w14:schemeClr w14:val="tx1"/>
            </w14:solidFill>
          </w14:textFill>
        </w:rPr>
        <w:t>务</w:t>
      </w:r>
      <w:r>
        <w:rPr>
          <w:rFonts w:hint="eastAsia" w:ascii="宋体" w:hAnsi="宋体"/>
          <w:bCs/>
          <w:color w:val="000000" w:themeColor="text1"/>
          <w:sz w:val="36"/>
          <w:szCs w:val="36"/>
          <w:lang w:val="en-US" w:eastAsia="zh-CN"/>
          <w14:textFill>
            <w14:solidFill>
              <w14:schemeClr w14:val="tx1"/>
            </w14:solidFill>
          </w14:textFill>
        </w:rPr>
        <w:t>项目</w:t>
      </w:r>
      <w:r>
        <w:rPr>
          <w:rFonts w:hint="eastAsia" w:ascii="宋体" w:hAnsi="宋体"/>
          <w:bCs/>
          <w:sz w:val="36"/>
          <w:szCs w:val="36"/>
          <w:lang w:val="en-US" w:eastAsia="zh-CN"/>
        </w:rPr>
        <w:t>绩效评价报告</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djustRightInd w:val="0"/>
        <w:snapToGrid w:val="0"/>
        <w:spacing w:line="360" w:lineRule="auto"/>
        <w:jc w:val="center"/>
        <w:rPr>
          <w:rFonts w:hint="eastAsia" w:ascii="宋体" w:hAnsi="宋体" w:eastAsia="黑体" w:cs="Times New Roman"/>
          <w:b/>
          <w:color w:val="auto"/>
          <w:sz w:val="36"/>
          <w:szCs w:val="36"/>
          <w:lang w:eastAsia="zh-CN"/>
        </w:rPr>
      </w:pPr>
      <w:r>
        <w:rPr>
          <w:rFonts w:hint="eastAsia" w:ascii="宋体" w:hAnsi="宋体" w:eastAsia="黑体" w:cs="Times New Roman"/>
          <w:b/>
          <w:color w:val="auto"/>
          <w:sz w:val="36"/>
          <w:szCs w:val="36"/>
          <w:lang w:eastAsia="zh-CN"/>
        </w:rPr>
        <w:t>第一部分 黄山市屯溪区卫生健康委员会概况</w:t>
      </w:r>
    </w:p>
    <w:p>
      <w:pPr>
        <w:ind w:firstLine="640"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部门</w:t>
      </w:r>
      <w:r>
        <w:rPr>
          <w:rFonts w:hint="eastAsia" w:ascii="黑体" w:hAnsi="黑体" w:eastAsia="黑体"/>
          <w:color w:val="auto"/>
          <w:szCs w:val="32"/>
        </w:rPr>
        <w:t>职责</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r>
        <w:rPr>
          <w:rFonts w:hint="eastAsia" w:ascii="仿宋_GB2312" w:hAnsi="黑体" w:eastAsia="仿宋_GB2312"/>
          <w:bCs/>
          <w:sz w:val="32"/>
          <w:szCs w:val="32"/>
          <w:lang w:eastAsia="zh-CN"/>
        </w:rPr>
        <w:t>黄山市屯溪区卫生健康委员会</w:t>
      </w:r>
      <w:r>
        <w:rPr>
          <w:rFonts w:hint="eastAsia" w:ascii="仿宋_GB2312" w:hAnsi="黑体" w:eastAsia="仿宋_GB2312"/>
          <w:bCs/>
          <w:sz w:val="32"/>
          <w:szCs w:val="32"/>
        </w:rPr>
        <w:t>主要职责是：</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r>
        <w:rPr>
          <w:rFonts w:hint="eastAsia" w:ascii="仿宋_GB2312" w:hAnsi="黑体" w:eastAsia="仿宋_GB2312"/>
          <w:bCs/>
          <w:sz w:val="32"/>
          <w:szCs w:val="32"/>
        </w:rPr>
        <w:t>（一）贯彻执行省</w:t>
      </w:r>
      <w:r>
        <w:rPr>
          <w:rFonts w:hint="eastAsia" w:ascii="仿宋_GB2312" w:hAnsi="黑体" w:eastAsia="仿宋_GB2312"/>
          <w:bCs/>
          <w:sz w:val="32"/>
          <w:szCs w:val="32"/>
          <w:lang w:eastAsia="zh-CN"/>
        </w:rPr>
        <w:t>、市</w:t>
      </w:r>
      <w:r>
        <w:rPr>
          <w:rFonts w:hint="eastAsia" w:ascii="仿宋_GB2312" w:hAnsi="黑体" w:eastAsia="仿宋_GB2312"/>
          <w:bCs/>
          <w:sz w:val="32"/>
          <w:szCs w:val="32"/>
        </w:rPr>
        <w:t>卫生健康、中医药事业发展法律法规规章和政策标准规划。负责起草有关规范性文件，拟订政策规划，依法制定有关技术规范并组织实施。统筹规划全</w:t>
      </w:r>
      <w:r>
        <w:rPr>
          <w:rFonts w:hint="eastAsia" w:ascii="仿宋_GB2312" w:hAnsi="黑体" w:eastAsia="仿宋_GB2312"/>
          <w:bCs/>
          <w:sz w:val="32"/>
          <w:szCs w:val="32"/>
          <w:lang w:eastAsia="zh-CN"/>
        </w:rPr>
        <w:t>区</w:t>
      </w:r>
      <w:r>
        <w:rPr>
          <w:rFonts w:hint="eastAsia" w:ascii="仿宋_GB2312" w:hAnsi="黑体" w:eastAsia="仿宋_GB2312"/>
          <w:bCs/>
          <w:sz w:val="32"/>
          <w:szCs w:val="32"/>
        </w:rPr>
        <w:t>卫生健康资源配置，指导全</w:t>
      </w:r>
      <w:r>
        <w:rPr>
          <w:rFonts w:hint="eastAsia" w:ascii="仿宋_GB2312" w:hAnsi="黑体" w:eastAsia="仿宋_GB2312"/>
          <w:bCs/>
          <w:sz w:val="32"/>
          <w:szCs w:val="32"/>
          <w:lang w:eastAsia="zh-CN"/>
        </w:rPr>
        <w:t>区</w:t>
      </w:r>
      <w:r>
        <w:rPr>
          <w:rFonts w:hint="eastAsia" w:ascii="仿宋_GB2312" w:hAnsi="黑体" w:eastAsia="仿宋_GB2312"/>
          <w:bCs/>
          <w:sz w:val="32"/>
          <w:szCs w:val="32"/>
        </w:rPr>
        <w:t>区域卫生健康规划的编制和实施。制定并组织实施推进卫生健康基本公共服务均等化、普惠化、便捷化和公共资源向基层延伸等政策措施。</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r>
        <w:rPr>
          <w:rFonts w:hint="eastAsia" w:ascii="仿宋_GB2312" w:hAnsi="黑体" w:eastAsia="仿宋_GB2312"/>
          <w:bCs/>
          <w:sz w:val="32"/>
          <w:szCs w:val="32"/>
        </w:rPr>
        <w:t>（二）协调推进深化全</w:t>
      </w:r>
      <w:r>
        <w:rPr>
          <w:rFonts w:hint="eastAsia" w:ascii="仿宋_GB2312" w:hAnsi="黑体" w:eastAsia="仿宋_GB2312"/>
          <w:bCs/>
          <w:sz w:val="32"/>
          <w:szCs w:val="32"/>
          <w:lang w:eastAsia="zh-CN"/>
        </w:rPr>
        <w:t>区</w:t>
      </w:r>
      <w:r>
        <w:rPr>
          <w:rFonts w:hint="eastAsia" w:ascii="仿宋_GB2312" w:hAnsi="黑体" w:eastAsia="仿宋_GB2312"/>
          <w:bCs/>
          <w:sz w:val="32"/>
          <w:szCs w:val="32"/>
        </w:rPr>
        <w:t>医药卫生体制改革，研究提出深化医药卫生体制改革的重大政策、措施的建议。组织深化全</w:t>
      </w:r>
      <w:r>
        <w:rPr>
          <w:rFonts w:hint="eastAsia" w:ascii="仿宋_GB2312" w:hAnsi="黑体" w:eastAsia="仿宋_GB2312"/>
          <w:bCs/>
          <w:sz w:val="32"/>
          <w:szCs w:val="32"/>
          <w:lang w:eastAsia="zh-CN"/>
        </w:rPr>
        <w:t>区</w:t>
      </w:r>
      <w:r>
        <w:rPr>
          <w:rFonts w:hint="eastAsia" w:ascii="仿宋_GB2312" w:hAnsi="黑体" w:eastAsia="仿宋_GB2312"/>
          <w:bCs/>
          <w:sz w:val="32"/>
          <w:szCs w:val="32"/>
        </w:rPr>
        <w:t>公立医院综合改革，推进管办分离，健全现代医院管理制度，制定并组织实施推动卫生健康公共服务提供主体多元化、提供方式多样化的政策措施，提出医疗服务和药品价格政策的建议。</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r>
        <w:rPr>
          <w:rFonts w:hint="eastAsia" w:ascii="仿宋_GB2312" w:hAnsi="黑体" w:eastAsia="仿宋_GB2312"/>
          <w:bCs/>
          <w:sz w:val="32"/>
          <w:szCs w:val="32"/>
        </w:rPr>
        <w:t>（三）制定并组织落实全</w:t>
      </w:r>
      <w:r>
        <w:rPr>
          <w:rFonts w:hint="eastAsia" w:ascii="仿宋_GB2312" w:hAnsi="黑体" w:eastAsia="仿宋_GB2312"/>
          <w:bCs/>
          <w:sz w:val="32"/>
          <w:szCs w:val="32"/>
          <w:lang w:eastAsia="zh-CN"/>
        </w:rPr>
        <w:t>区</w:t>
      </w:r>
      <w:r>
        <w:rPr>
          <w:rFonts w:hint="eastAsia" w:ascii="仿宋_GB2312" w:hAnsi="黑体" w:eastAsia="仿宋_GB2312"/>
          <w:bCs/>
          <w:sz w:val="32"/>
          <w:szCs w:val="32"/>
        </w:rPr>
        <w:t>疾病预防控制规划、免疫规划以及严重危害人民健康公共卫生问题的干预措施。负责卫生应急工作，组织和指导全市突发公共卫生事件预防控制和各类突发公共事件的医疗卫生救援。</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r>
        <w:rPr>
          <w:rFonts w:hint="eastAsia" w:ascii="仿宋_GB2312" w:hAnsi="黑体" w:eastAsia="仿宋_GB2312"/>
          <w:bCs/>
          <w:sz w:val="32"/>
          <w:szCs w:val="32"/>
        </w:rPr>
        <w:t>（四）组织拟订并协调落实应对人口老龄化政策措施，负责推进老年健康服务体系建设和医养结合工作。</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r>
        <w:rPr>
          <w:rFonts w:hint="eastAsia" w:ascii="仿宋_GB2312" w:hAnsi="黑体" w:eastAsia="仿宋_GB2312"/>
          <w:bCs/>
          <w:sz w:val="32"/>
          <w:szCs w:val="32"/>
        </w:rPr>
        <w:t>（五）贯彻落实国家药物政策和国家基本药物制度，开展药品使用监测、临床综合评价和短缺药品预警，提出国家基本药物价格政策的建议。组织开展食品安全风险监测评估，负责承办省委托下放的部分食品安全企业标准备案工作。</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r>
        <w:rPr>
          <w:rFonts w:hint="eastAsia" w:ascii="仿宋_GB2312" w:hAnsi="黑体" w:eastAsia="仿宋_GB2312"/>
          <w:bCs/>
          <w:sz w:val="32"/>
          <w:szCs w:val="32"/>
        </w:rPr>
        <w:t>（六）负责职责范围内的职业卫生、放射卫生、环境卫生、学校卫生、公共场所卫生、饮用水卫生等公共卫生的监督管理，负责传染病防治监督，健全卫生健康综合监督体系。牵头落实《烟草控制框架公约》。</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r>
        <w:rPr>
          <w:rFonts w:hint="eastAsia" w:ascii="仿宋_GB2312" w:hAnsi="黑体" w:eastAsia="仿宋_GB2312"/>
          <w:bCs/>
          <w:sz w:val="32"/>
          <w:szCs w:val="32"/>
        </w:rPr>
        <w:t>（七）制定全</w:t>
      </w:r>
      <w:r>
        <w:rPr>
          <w:rFonts w:hint="eastAsia" w:ascii="仿宋_GB2312" w:hAnsi="黑体" w:eastAsia="仿宋_GB2312"/>
          <w:bCs/>
          <w:sz w:val="32"/>
          <w:szCs w:val="32"/>
          <w:lang w:eastAsia="zh-CN"/>
        </w:rPr>
        <w:t>区</w:t>
      </w:r>
      <w:r>
        <w:rPr>
          <w:rFonts w:hint="eastAsia" w:ascii="仿宋_GB2312" w:hAnsi="黑体" w:eastAsia="仿宋_GB2312"/>
          <w:bCs/>
          <w:sz w:val="32"/>
          <w:szCs w:val="32"/>
        </w:rPr>
        <w:t>医疗机构、医疗服务行业管理办法并监督实施，建立医疗服务评价和监督管理体系。会同有关部门贯彻执行卫生健康专业技术人员资格标准。制定并组织实施医疗服务规范、采供血机构管理规范和卫生健康专业技术人员执业规则、服务规范。</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r>
        <w:rPr>
          <w:rFonts w:hint="eastAsia" w:ascii="仿宋_GB2312" w:hAnsi="黑体" w:eastAsia="仿宋_GB2312"/>
          <w:bCs/>
          <w:sz w:val="32"/>
          <w:szCs w:val="32"/>
        </w:rPr>
        <w:t>（八）负责计划生育管理和服务工作，开展人口监测预警，研究提出人口与家庭发展相关政策建议，完善计划生育政策。</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r>
        <w:rPr>
          <w:rFonts w:hint="eastAsia" w:ascii="仿宋_GB2312" w:hAnsi="黑体" w:eastAsia="仿宋_GB2312"/>
          <w:bCs/>
          <w:sz w:val="32"/>
          <w:szCs w:val="32"/>
        </w:rPr>
        <w:t>（九）指导全</w:t>
      </w:r>
      <w:r>
        <w:rPr>
          <w:rFonts w:hint="eastAsia" w:ascii="仿宋_GB2312" w:hAnsi="黑体" w:eastAsia="仿宋_GB2312"/>
          <w:bCs/>
          <w:sz w:val="32"/>
          <w:szCs w:val="32"/>
          <w:lang w:eastAsia="zh-CN"/>
        </w:rPr>
        <w:t>区</w:t>
      </w:r>
      <w:r>
        <w:rPr>
          <w:rFonts w:hint="eastAsia" w:ascii="仿宋_GB2312" w:hAnsi="黑体" w:eastAsia="仿宋_GB2312"/>
          <w:bCs/>
          <w:sz w:val="32"/>
          <w:szCs w:val="32"/>
        </w:rPr>
        <w:t>卫生健康工作，指导基层医疗卫生、妇幼健康服务体系和全科医生队伍建设。推进卫生健康科技创新发展。</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r>
        <w:rPr>
          <w:rFonts w:hint="eastAsia" w:ascii="仿宋_GB2312" w:hAnsi="黑体" w:eastAsia="仿宋_GB2312"/>
          <w:bCs/>
          <w:sz w:val="32"/>
          <w:szCs w:val="32"/>
        </w:rPr>
        <w:t>（十）负责全</w:t>
      </w:r>
      <w:r>
        <w:rPr>
          <w:rFonts w:hint="eastAsia" w:ascii="仿宋_GB2312" w:hAnsi="黑体" w:eastAsia="仿宋_GB2312"/>
          <w:bCs/>
          <w:sz w:val="32"/>
          <w:szCs w:val="32"/>
          <w:lang w:eastAsia="zh-CN"/>
        </w:rPr>
        <w:t>区</w:t>
      </w:r>
      <w:r>
        <w:rPr>
          <w:rFonts w:hint="eastAsia" w:ascii="仿宋_GB2312" w:hAnsi="黑体" w:eastAsia="仿宋_GB2312"/>
          <w:bCs/>
          <w:sz w:val="32"/>
          <w:szCs w:val="32"/>
        </w:rPr>
        <w:t>各级医疗机构干部病房的业务管理，承担重要会议与重大活动的医疗保健有关工作。</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r>
        <w:rPr>
          <w:rFonts w:hint="eastAsia" w:ascii="仿宋_GB2312" w:hAnsi="黑体" w:eastAsia="仿宋_GB2312"/>
          <w:bCs/>
          <w:sz w:val="32"/>
          <w:szCs w:val="32"/>
        </w:rPr>
        <w:t>（十一）承担中医医疗、预防、保健、康复及临床用药等监督管理责任。负责监督和协调医疗、研究机构的中西医结合工作，组织开展中药资源普查，促进中药资源的保护、开发和合理利用，承担保护濒临消亡的中医诊疗技术和中药生产加工技术责任，组织开展中医药推广、应用和传播工作。</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r>
        <w:rPr>
          <w:rFonts w:hint="eastAsia" w:ascii="仿宋_GB2312" w:hAnsi="黑体" w:eastAsia="仿宋_GB2312"/>
          <w:bCs/>
          <w:sz w:val="32"/>
          <w:szCs w:val="32"/>
        </w:rPr>
        <w:t>（十二）指导</w:t>
      </w:r>
      <w:r>
        <w:rPr>
          <w:rFonts w:hint="eastAsia" w:ascii="仿宋_GB2312" w:hAnsi="黑体" w:eastAsia="仿宋_GB2312"/>
          <w:bCs/>
          <w:sz w:val="32"/>
          <w:szCs w:val="32"/>
          <w:lang w:eastAsia="zh-CN"/>
        </w:rPr>
        <w:t>区</w:t>
      </w:r>
      <w:r>
        <w:rPr>
          <w:rFonts w:hint="eastAsia" w:ascii="仿宋_GB2312" w:hAnsi="黑体" w:eastAsia="仿宋_GB2312"/>
          <w:bCs/>
          <w:sz w:val="32"/>
          <w:szCs w:val="32"/>
        </w:rPr>
        <w:t>计划生育协会的业务工作。</w:t>
      </w:r>
    </w:p>
    <w:p>
      <w:pPr>
        <w:pStyle w:val="6"/>
        <w:adjustRightInd w:val="0"/>
        <w:snapToGrid w:val="0"/>
        <w:spacing w:before="0" w:beforeAutospacing="0" w:after="0" w:afterAutospacing="0" w:line="360" w:lineRule="auto"/>
        <w:jc w:val="both"/>
        <w:rPr>
          <w:rFonts w:hint="eastAsia"/>
        </w:rPr>
      </w:pPr>
      <w:r>
        <w:rPr>
          <w:rFonts w:hint="eastAsia" w:ascii="仿宋_GB2312" w:hAnsi="黑体" w:eastAsia="仿宋_GB2312"/>
          <w:bCs/>
          <w:sz w:val="32"/>
          <w:szCs w:val="32"/>
        </w:rPr>
        <w:t>（十三）完成</w:t>
      </w:r>
      <w:r>
        <w:rPr>
          <w:rFonts w:hint="eastAsia" w:ascii="仿宋_GB2312" w:hAnsi="黑体" w:eastAsia="仿宋_GB2312"/>
          <w:bCs/>
          <w:sz w:val="32"/>
          <w:szCs w:val="32"/>
          <w:lang w:eastAsia="zh-CN"/>
        </w:rPr>
        <w:t>区</w:t>
      </w:r>
      <w:r>
        <w:rPr>
          <w:rFonts w:hint="eastAsia" w:ascii="仿宋_GB2312" w:hAnsi="黑体" w:eastAsia="仿宋_GB2312"/>
          <w:bCs/>
          <w:sz w:val="32"/>
          <w:szCs w:val="32"/>
        </w:rPr>
        <w:t>委、</w:t>
      </w:r>
      <w:r>
        <w:rPr>
          <w:rFonts w:hint="eastAsia" w:ascii="仿宋_GB2312" w:hAnsi="黑体" w:eastAsia="仿宋_GB2312"/>
          <w:bCs/>
          <w:sz w:val="32"/>
          <w:szCs w:val="32"/>
          <w:lang w:eastAsia="zh-CN"/>
        </w:rPr>
        <w:t>区</w:t>
      </w:r>
      <w:r>
        <w:rPr>
          <w:rFonts w:hint="eastAsia" w:ascii="仿宋_GB2312" w:hAnsi="黑体" w:eastAsia="仿宋_GB2312"/>
          <w:bCs/>
          <w:sz w:val="32"/>
          <w:szCs w:val="32"/>
        </w:rPr>
        <w:t>政府交办的其他任务。</w:t>
      </w:r>
    </w:p>
    <w:p>
      <w:pPr>
        <w:ind w:firstLine="640" w:firstLineChars="200"/>
        <w:rPr>
          <w:rFonts w:hint="eastAsia" w:ascii="黑体" w:hAnsi="黑体" w:eastAsia="黑体"/>
          <w:color w:val="auto"/>
          <w:szCs w:val="32"/>
        </w:rPr>
      </w:pPr>
      <w:r>
        <w:rPr>
          <w:rFonts w:hint="eastAsia" w:ascii="黑体" w:hAnsi="黑体" w:eastAsia="黑体"/>
          <w:color w:val="auto"/>
          <w:szCs w:val="32"/>
        </w:rPr>
        <w:t>二、机构设置</w:t>
      </w:r>
    </w:p>
    <w:p>
      <w:pPr>
        <w:ind w:firstLine="640" w:firstLineChars="200"/>
        <w:rPr>
          <w:rFonts w:hint="eastAsia" w:ascii="仿宋_GB2312" w:hAnsi="仿宋"/>
          <w:color w:val="auto"/>
          <w:szCs w:val="32"/>
        </w:rPr>
      </w:pPr>
      <w:r>
        <w:rPr>
          <w:rFonts w:hint="eastAsia" w:ascii="仿宋_GB2312" w:hAnsi="仿宋"/>
          <w:color w:val="auto"/>
          <w:szCs w:val="32"/>
        </w:rPr>
        <w:t>从决算单位构成看，</w:t>
      </w:r>
      <w:r>
        <w:rPr>
          <w:rFonts w:hint="eastAsia" w:ascii="仿宋_GB2312" w:hAnsi="仿宋"/>
          <w:color w:val="auto"/>
          <w:szCs w:val="32"/>
          <w:lang w:eastAsia="zh-CN"/>
        </w:rPr>
        <w:t>黄山市屯溪区</w:t>
      </w:r>
      <w:r>
        <w:rPr>
          <w:rFonts w:hint="eastAsia" w:ascii="仿宋_GB2312" w:hAnsi="黑体" w:eastAsia="仿宋_GB2312"/>
          <w:bCs/>
          <w:sz w:val="32"/>
          <w:szCs w:val="32"/>
          <w:lang w:eastAsia="zh-CN"/>
        </w:rPr>
        <w:t>卫生健康委员会</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部门决</w:t>
      </w:r>
      <w:r>
        <w:rPr>
          <w:rFonts w:hint="eastAsia" w:ascii="仿宋_GB2312" w:hAnsi="仿宋"/>
          <w:color w:val="auto"/>
          <w:szCs w:val="32"/>
        </w:rPr>
        <w:t>算包括：</w:t>
      </w:r>
      <w:r>
        <w:rPr>
          <w:rFonts w:hint="eastAsia" w:ascii="仿宋_GB2312" w:hAnsi="仿宋"/>
          <w:color w:val="auto"/>
          <w:szCs w:val="32"/>
          <w:lang w:eastAsia="zh-CN"/>
        </w:rPr>
        <w:t>单位</w:t>
      </w:r>
      <w:r>
        <w:rPr>
          <w:rFonts w:hint="eastAsia" w:ascii="仿宋_GB2312" w:hAnsi="仿宋"/>
          <w:color w:val="auto"/>
          <w:szCs w:val="32"/>
        </w:rPr>
        <w:t>本级决算和</w:t>
      </w:r>
      <w:r>
        <w:rPr>
          <w:rFonts w:hint="eastAsia" w:ascii="仿宋_GB2312" w:hAnsi="仿宋"/>
          <w:color w:val="auto"/>
          <w:szCs w:val="32"/>
          <w:lang w:eastAsia="zh-CN"/>
        </w:rPr>
        <w:t>所</w:t>
      </w:r>
      <w:r>
        <w:rPr>
          <w:rFonts w:hint="eastAsia" w:ascii="仿宋_GB2312" w:hAnsi="仿宋"/>
          <w:color w:val="auto"/>
          <w:szCs w:val="32"/>
        </w:rPr>
        <w:t>属事业单位决算，与预算比较</w:t>
      </w:r>
      <w:r>
        <w:rPr>
          <w:rFonts w:hint="eastAsia" w:ascii="楷体_GB2312" w:hAnsi="仿宋" w:eastAsia="楷体_GB2312"/>
          <w:color w:val="auto"/>
          <w:szCs w:val="32"/>
        </w:rPr>
        <w:t>，</w:t>
      </w:r>
      <w:r>
        <w:rPr>
          <w:rFonts w:hint="eastAsia" w:ascii="仿宋_GB2312" w:hAnsi="黑体" w:eastAsia="仿宋_GB2312" w:cs="宋体"/>
          <w:bCs/>
          <w:kern w:val="0"/>
          <w:sz w:val="32"/>
          <w:szCs w:val="32"/>
          <w:lang w:val="en-US" w:eastAsia="zh-CN" w:bidi="ar-SA"/>
        </w:rPr>
        <w:t>没有增减</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rPr>
        <w:t>纳入</w:t>
      </w:r>
      <w:r>
        <w:rPr>
          <w:rFonts w:hint="eastAsia" w:ascii="仿宋_GB2312" w:hAnsi="仿宋"/>
          <w:color w:val="auto"/>
          <w:szCs w:val="32"/>
          <w:lang w:eastAsia="zh-CN"/>
        </w:rPr>
        <w:t>黄山市屯溪区</w:t>
      </w:r>
      <w:r>
        <w:rPr>
          <w:rFonts w:hint="eastAsia" w:ascii="仿宋_GB2312" w:hAnsi="黑体" w:eastAsia="仿宋_GB2312"/>
          <w:bCs/>
          <w:sz w:val="32"/>
          <w:szCs w:val="32"/>
          <w:lang w:eastAsia="zh-CN"/>
        </w:rPr>
        <w:t>卫生健康委员会</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年度部门决算编制范围的二级单位共</w:t>
      </w:r>
      <w:r>
        <w:rPr>
          <w:rFonts w:hint="eastAsia" w:ascii="仿宋_GB2312" w:hAnsi="仿宋"/>
          <w:color w:val="auto"/>
          <w:szCs w:val="32"/>
          <w:lang w:val="en-US" w:eastAsia="zh-CN"/>
        </w:rPr>
        <w:t>12</w:t>
      </w:r>
      <w:r>
        <w:rPr>
          <w:rFonts w:hint="eastAsia" w:ascii="仿宋_GB2312" w:hAnsi="仿宋"/>
          <w:color w:val="auto"/>
          <w:szCs w:val="32"/>
        </w:rPr>
        <w:t>个，</w:t>
      </w:r>
      <w:r>
        <w:rPr>
          <w:rFonts w:hint="eastAsia" w:ascii="仿宋_GB2312" w:hAnsi="仿宋"/>
          <w:color w:val="auto"/>
          <w:szCs w:val="32"/>
          <w:lang w:eastAsia="zh-CN"/>
        </w:rPr>
        <w:t>具体</w:t>
      </w:r>
      <w:r>
        <w:rPr>
          <w:rFonts w:hint="eastAsia" w:ascii="仿宋_GB2312" w:hAnsi="仿宋"/>
          <w:color w:val="auto"/>
          <w:szCs w:val="32"/>
        </w:rPr>
        <w:t>情况见下表：</w:t>
      </w:r>
    </w:p>
    <w:tbl>
      <w:tblPr>
        <w:tblStyle w:val="7"/>
        <w:tblW w:w="8130" w:type="dxa"/>
        <w:tblInd w:w="425" w:type="dxa"/>
        <w:shd w:val="clear" w:color="auto" w:fill="FFFFFF"/>
        <w:tblLayout w:type="fixed"/>
        <w:tblCellMar>
          <w:top w:w="0" w:type="dxa"/>
          <w:left w:w="0" w:type="dxa"/>
          <w:bottom w:w="0" w:type="dxa"/>
          <w:right w:w="0" w:type="dxa"/>
        </w:tblCellMar>
      </w:tblPr>
      <w:tblGrid>
        <w:gridCol w:w="1792"/>
        <w:gridCol w:w="6338"/>
      </w:tblGrid>
      <w:tr>
        <w:tblPrEx>
          <w:shd w:val="clear" w:color="auto" w:fill="FFFFFF"/>
          <w:tblCellMar>
            <w:top w:w="0" w:type="dxa"/>
            <w:left w:w="0" w:type="dxa"/>
            <w:bottom w:w="0" w:type="dxa"/>
            <w:right w:w="0" w:type="dxa"/>
          </w:tblCellMar>
        </w:tblPrEx>
        <w:trPr>
          <w:trHeight w:val="397" w:hRule="exact"/>
        </w:trPr>
        <w:tc>
          <w:tcPr>
            <w:tcW w:w="179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Times New Roman"/>
                <w:color w:val="000000"/>
                <w:sz w:val="24"/>
              </w:rPr>
            </w:pPr>
            <w:r>
              <w:rPr>
                <w:rFonts w:hint="eastAsia" w:ascii="宋体" w:hAnsi="宋体" w:cs="Times New Roman"/>
                <w:color w:val="000000"/>
                <w:sz w:val="24"/>
              </w:rPr>
              <w:t>序号</w:t>
            </w:r>
          </w:p>
        </w:tc>
        <w:tc>
          <w:tcPr>
            <w:tcW w:w="633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Times New Roman"/>
                <w:color w:val="000000"/>
                <w:sz w:val="24"/>
              </w:rPr>
            </w:pPr>
            <w:r>
              <w:rPr>
                <w:rFonts w:hint="eastAsia" w:ascii="宋体" w:hAnsi="宋体" w:cs="Times New Roman"/>
                <w:color w:val="000000"/>
                <w:sz w:val="24"/>
              </w:rPr>
              <w:t>单位名称</w:t>
            </w:r>
          </w:p>
        </w:tc>
      </w:tr>
      <w:tr>
        <w:tblPrEx>
          <w:shd w:val="clear" w:color="auto" w:fill="FFFFFF"/>
          <w:tblCellMar>
            <w:top w:w="0" w:type="dxa"/>
            <w:left w:w="0" w:type="dxa"/>
            <w:bottom w:w="0" w:type="dxa"/>
            <w:right w:w="0" w:type="dxa"/>
          </w:tblCellMar>
        </w:tblPrEx>
        <w:trPr>
          <w:trHeight w:val="397" w:hRule="exact"/>
        </w:trPr>
        <w:tc>
          <w:tcPr>
            <w:tcW w:w="1792"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color w:val="000000"/>
                <w:sz w:val="24"/>
              </w:rPr>
            </w:pPr>
            <w:r>
              <w:rPr>
                <w:rFonts w:hint="eastAsia" w:ascii="宋体" w:hAnsi="宋体" w:cs="Times New Roman"/>
                <w:color w:val="000000"/>
                <w:sz w:val="24"/>
              </w:rPr>
              <w:t>1</w:t>
            </w:r>
          </w:p>
        </w:tc>
        <w:tc>
          <w:tcPr>
            <w:tcW w:w="6338"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cs="Times New Roman"/>
                <w:color w:val="000000"/>
                <w:sz w:val="24"/>
              </w:rPr>
            </w:pPr>
            <w:r>
              <w:rPr>
                <w:rFonts w:hint="eastAsia" w:ascii="宋体" w:hAnsi="宋体" w:cs="Times New Roman"/>
                <w:color w:val="000000"/>
                <w:sz w:val="24"/>
                <w:lang w:eastAsia="zh-CN"/>
              </w:rPr>
              <w:t>区卫生健康委员会</w:t>
            </w:r>
            <w:r>
              <w:rPr>
                <w:rFonts w:hint="eastAsia" w:ascii="宋体" w:hAnsi="宋体" w:cs="Times New Roman"/>
                <w:color w:val="000000"/>
                <w:sz w:val="24"/>
              </w:rPr>
              <w:t>本级</w:t>
            </w:r>
          </w:p>
        </w:tc>
      </w:tr>
      <w:tr>
        <w:tblPrEx>
          <w:shd w:val="clear" w:color="auto" w:fill="FFFFFF"/>
          <w:tblCellMar>
            <w:top w:w="0" w:type="dxa"/>
            <w:left w:w="0" w:type="dxa"/>
            <w:bottom w:w="0" w:type="dxa"/>
            <w:right w:w="0" w:type="dxa"/>
          </w:tblCellMar>
        </w:tblPrEx>
        <w:trPr>
          <w:trHeight w:val="397" w:hRule="exact"/>
        </w:trPr>
        <w:tc>
          <w:tcPr>
            <w:tcW w:w="17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color w:val="000000"/>
                <w:sz w:val="24"/>
              </w:rPr>
            </w:pPr>
            <w:r>
              <w:rPr>
                <w:rFonts w:hint="eastAsia" w:ascii="宋体" w:hAnsi="宋体" w:cs="Times New Roman"/>
                <w:color w:val="000000"/>
                <w:sz w:val="24"/>
              </w:rPr>
              <w:t>2</w:t>
            </w:r>
          </w:p>
        </w:tc>
        <w:tc>
          <w:tcPr>
            <w:tcW w:w="633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eastAsia="仿宋_GB2312" w:cs="Times New Roman"/>
                <w:color w:val="000000"/>
                <w:kern w:val="2"/>
                <w:sz w:val="24"/>
                <w:lang w:val="en-US" w:eastAsia="zh-CN" w:bidi="ar-SA"/>
              </w:rPr>
            </w:pPr>
            <w:r>
              <w:rPr>
                <w:rFonts w:hint="eastAsia" w:ascii="宋体" w:hAnsi="宋体" w:cs="Times New Roman"/>
                <w:color w:val="000000"/>
                <w:sz w:val="24"/>
                <w:szCs w:val="22"/>
                <w:lang w:eastAsia="zh-CN"/>
              </w:rPr>
              <w:t>屯溪区妇幼保健计划生育服务中心</w:t>
            </w:r>
          </w:p>
        </w:tc>
      </w:tr>
      <w:tr>
        <w:tblPrEx>
          <w:shd w:val="clear" w:color="auto" w:fill="FFFFFF"/>
          <w:tblCellMar>
            <w:top w:w="0" w:type="dxa"/>
            <w:left w:w="0" w:type="dxa"/>
            <w:bottom w:w="0" w:type="dxa"/>
            <w:right w:w="0" w:type="dxa"/>
          </w:tblCellMar>
        </w:tblPrEx>
        <w:trPr>
          <w:trHeight w:val="397" w:hRule="exact"/>
        </w:trPr>
        <w:tc>
          <w:tcPr>
            <w:tcW w:w="17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ascii="宋体" w:hAnsi="宋体" w:cs="Times New Roman"/>
                <w:color w:val="000000"/>
                <w:sz w:val="24"/>
                <w:lang w:val="en-US" w:eastAsia="zh-CN"/>
              </w:rPr>
            </w:pPr>
            <w:r>
              <w:rPr>
                <w:rFonts w:hint="eastAsia" w:ascii="宋体" w:hAnsi="宋体" w:cs="Times New Roman"/>
                <w:color w:val="000000"/>
                <w:sz w:val="24"/>
                <w:lang w:val="en-US" w:eastAsia="zh-CN"/>
              </w:rPr>
              <w:t>3</w:t>
            </w:r>
          </w:p>
          <w:p>
            <w:pPr>
              <w:jc w:val="both"/>
              <w:rPr>
                <w:rFonts w:hint="eastAsia" w:ascii="宋体" w:hAnsi="宋体" w:cs="Times New Roman"/>
                <w:color w:val="000000"/>
                <w:sz w:val="24"/>
                <w:lang w:val="en-US" w:eastAsia="zh-CN"/>
              </w:rPr>
            </w:pPr>
          </w:p>
        </w:tc>
        <w:tc>
          <w:tcPr>
            <w:tcW w:w="633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eastAsia="仿宋_GB2312" w:cs="Times New Roman"/>
                <w:color w:val="000000"/>
                <w:kern w:val="2"/>
                <w:sz w:val="24"/>
                <w:szCs w:val="22"/>
                <w:lang w:val="en-US" w:eastAsia="zh-CN" w:bidi="ar-SA"/>
              </w:rPr>
            </w:pPr>
            <w:r>
              <w:rPr>
                <w:rFonts w:hint="eastAsia" w:ascii="宋体" w:hAnsi="宋体" w:cs="Times New Roman"/>
                <w:color w:val="000000"/>
                <w:sz w:val="24"/>
                <w:szCs w:val="22"/>
                <w:lang w:eastAsia="zh-CN"/>
              </w:rPr>
              <w:t>屯溪区疾病预防控制中心</w:t>
            </w:r>
          </w:p>
        </w:tc>
      </w:tr>
      <w:tr>
        <w:tblPrEx>
          <w:tblCellMar>
            <w:top w:w="0" w:type="dxa"/>
            <w:left w:w="0" w:type="dxa"/>
            <w:bottom w:w="0" w:type="dxa"/>
            <w:right w:w="0" w:type="dxa"/>
          </w:tblCellMar>
        </w:tblPrEx>
        <w:trPr>
          <w:trHeight w:val="397" w:hRule="exact"/>
        </w:trPr>
        <w:tc>
          <w:tcPr>
            <w:tcW w:w="17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eastAsia="仿宋_GB2312" w:cs="Times New Roman"/>
                <w:color w:val="000000"/>
                <w:sz w:val="24"/>
                <w:lang w:val="en-US" w:eastAsia="zh-CN"/>
              </w:rPr>
            </w:pPr>
            <w:r>
              <w:rPr>
                <w:rFonts w:hint="eastAsia" w:ascii="宋体" w:hAnsi="宋体" w:cs="Times New Roman"/>
                <w:color w:val="000000"/>
                <w:sz w:val="24"/>
                <w:lang w:val="en-US" w:eastAsia="zh-CN"/>
              </w:rPr>
              <w:t>4</w:t>
            </w:r>
          </w:p>
        </w:tc>
        <w:tc>
          <w:tcPr>
            <w:tcW w:w="633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eastAsia="仿宋_GB2312" w:cs="Times New Roman"/>
                <w:color w:val="000000"/>
                <w:kern w:val="2"/>
                <w:sz w:val="24"/>
                <w:szCs w:val="22"/>
                <w:lang w:val="en-US" w:eastAsia="zh-CN" w:bidi="ar-SA"/>
              </w:rPr>
            </w:pPr>
            <w:r>
              <w:rPr>
                <w:rFonts w:hint="eastAsia" w:ascii="宋体" w:hAnsi="宋体" w:cs="Times New Roman"/>
                <w:color w:val="000000"/>
                <w:sz w:val="24"/>
                <w:szCs w:val="22"/>
                <w:lang w:eastAsia="zh-CN"/>
              </w:rPr>
              <w:t>屯溪区昱城社区卫生服务中心</w:t>
            </w:r>
          </w:p>
        </w:tc>
      </w:tr>
      <w:tr>
        <w:tblPrEx>
          <w:tblCellMar>
            <w:top w:w="0" w:type="dxa"/>
            <w:left w:w="0" w:type="dxa"/>
            <w:bottom w:w="0" w:type="dxa"/>
            <w:right w:w="0" w:type="dxa"/>
          </w:tblCellMar>
        </w:tblPrEx>
        <w:trPr>
          <w:trHeight w:val="397" w:hRule="exact"/>
        </w:trPr>
        <w:tc>
          <w:tcPr>
            <w:tcW w:w="17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eastAsia="仿宋_GB2312" w:cs="Times New Roman"/>
                <w:color w:val="000000"/>
                <w:sz w:val="24"/>
                <w:lang w:val="en-US" w:eastAsia="zh-CN"/>
              </w:rPr>
            </w:pPr>
            <w:r>
              <w:rPr>
                <w:rFonts w:hint="eastAsia" w:ascii="宋体" w:hAnsi="宋体" w:cs="Times New Roman"/>
                <w:color w:val="000000"/>
                <w:sz w:val="24"/>
                <w:lang w:val="en-US" w:eastAsia="zh-CN"/>
              </w:rPr>
              <w:t>5</w:t>
            </w:r>
          </w:p>
        </w:tc>
        <w:tc>
          <w:tcPr>
            <w:tcW w:w="633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eastAsia="仿宋_GB2312" w:cs="Times New Roman"/>
                <w:color w:val="000000"/>
                <w:kern w:val="2"/>
                <w:sz w:val="24"/>
                <w:szCs w:val="22"/>
                <w:lang w:val="en-US" w:eastAsia="zh-CN" w:bidi="ar-SA"/>
              </w:rPr>
            </w:pPr>
            <w:r>
              <w:rPr>
                <w:rFonts w:hint="eastAsia" w:ascii="宋体" w:hAnsi="宋体" w:cs="Times New Roman"/>
                <w:color w:val="000000"/>
                <w:sz w:val="24"/>
                <w:szCs w:val="22"/>
                <w:lang w:eastAsia="zh-CN"/>
              </w:rPr>
              <w:t>屯溪区昱西社区卫生服务中心</w:t>
            </w:r>
          </w:p>
        </w:tc>
      </w:tr>
      <w:tr>
        <w:tblPrEx>
          <w:tblCellMar>
            <w:top w:w="0" w:type="dxa"/>
            <w:left w:w="0" w:type="dxa"/>
            <w:bottom w:w="0" w:type="dxa"/>
            <w:right w:w="0" w:type="dxa"/>
          </w:tblCellMar>
        </w:tblPrEx>
        <w:trPr>
          <w:trHeight w:val="397" w:hRule="exact"/>
        </w:trPr>
        <w:tc>
          <w:tcPr>
            <w:tcW w:w="17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eastAsia="仿宋_GB2312" w:cs="Times New Roman"/>
                <w:color w:val="000000"/>
                <w:sz w:val="24"/>
                <w:lang w:val="en-US" w:eastAsia="zh-CN"/>
              </w:rPr>
            </w:pPr>
            <w:r>
              <w:rPr>
                <w:rFonts w:hint="eastAsia" w:ascii="宋体" w:hAnsi="宋体" w:cs="Times New Roman"/>
                <w:color w:val="000000"/>
                <w:sz w:val="24"/>
                <w:lang w:val="en-US" w:eastAsia="zh-CN"/>
              </w:rPr>
              <w:t>6</w:t>
            </w:r>
          </w:p>
        </w:tc>
        <w:tc>
          <w:tcPr>
            <w:tcW w:w="633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eastAsia="仿宋_GB2312" w:cs="Times New Roman"/>
                <w:color w:val="000000"/>
                <w:kern w:val="2"/>
                <w:sz w:val="24"/>
                <w:szCs w:val="22"/>
                <w:lang w:val="en-US" w:eastAsia="zh-CN" w:bidi="ar-SA"/>
              </w:rPr>
            </w:pPr>
            <w:r>
              <w:rPr>
                <w:rFonts w:hint="eastAsia" w:ascii="宋体" w:hAnsi="宋体" w:cs="Times New Roman"/>
                <w:color w:val="000000"/>
                <w:sz w:val="24"/>
                <w:szCs w:val="22"/>
                <w:lang w:eastAsia="zh-CN"/>
              </w:rPr>
              <w:t>屯溪区屯光镇卫生院</w:t>
            </w:r>
          </w:p>
        </w:tc>
      </w:tr>
      <w:tr>
        <w:tblPrEx>
          <w:tblCellMar>
            <w:top w:w="0" w:type="dxa"/>
            <w:left w:w="0" w:type="dxa"/>
            <w:bottom w:w="0" w:type="dxa"/>
            <w:right w:w="0" w:type="dxa"/>
          </w:tblCellMar>
        </w:tblPrEx>
        <w:trPr>
          <w:trHeight w:val="397" w:hRule="exact"/>
        </w:trPr>
        <w:tc>
          <w:tcPr>
            <w:tcW w:w="17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eastAsia="仿宋_GB2312" w:cs="Times New Roman"/>
                <w:color w:val="000000"/>
                <w:sz w:val="24"/>
                <w:lang w:val="en-US" w:eastAsia="zh-CN"/>
              </w:rPr>
            </w:pPr>
            <w:r>
              <w:rPr>
                <w:rFonts w:hint="eastAsia" w:ascii="宋体" w:hAnsi="宋体" w:cs="Times New Roman"/>
                <w:color w:val="000000"/>
                <w:sz w:val="24"/>
                <w:lang w:val="en-US" w:eastAsia="zh-CN"/>
              </w:rPr>
              <w:t>7</w:t>
            </w:r>
          </w:p>
        </w:tc>
        <w:tc>
          <w:tcPr>
            <w:tcW w:w="633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eastAsia="仿宋_GB2312" w:cs="Times New Roman"/>
                <w:color w:val="000000"/>
                <w:kern w:val="2"/>
                <w:sz w:val="24"/>
                <w:szCs w:val="22"/>
                <w:lang w:val="en-US" w:eastAsia="zh-CN" w:bidi="ar-SA"/>
              </w:rPr>
            </w:pPr>
            <w:r>
              <w:rPr>
                <w:rFonts w:hint="eastAsia" w:ascii="宋体" w:hAnsi="宋体" w:cs="Times New Roman"/>
                <w:color w:val="000000"/>
                <w:sz w:val="24"/>
                <w:szCs w:val="22"/>
                <w:lang w:eastAsia="zh-CN"/>
              </w:rPr>
              <w:t>屯溪区阳湖镇卫生院</w:t>
            </w:r>
          </w:p>
        </w:tc>
      </w:tr>
      <w:tr>
        <w:tblPrEx>
          <w:tblCellMar>
            <w:top w:w="0" w:type="dxa"/>
            <w:left w:w="0" w:type="dxa"/>
            <w:bottom w:w="0" w:type="dxa"/>
            <w:right w:w="0" w:type="dxa"/>
          </w:tblCellMar>
        </w:tblPrEx>
        <w:trPr>
          <w:trHeight w:val="397" w:hRule="exact"/>
        </w:trPr>
        <w:tc>
          <w:tcPr>
            <w:tcW w:w="17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eastAsia="仿宋_GB2312" w:cs="Times New Roman"/>
                <w:color w:val="000000"/>
                <w:sz w:val="24"/>
                <w:lang w:val="en-US" w:eastAsia="zh-CN"/>
              </w:rPr>
            </w:pPr>
            <w:r>
              <w:rPr>
                <w:rFonts w:hint="eastAsia" w:ascii="宋体" w:hAnsi="宋体" w:cs="Times New Roman"/>
                <w:color w:val="000000"/>
                <w:sz w:val="24"/>
                <w:lang w:val="en-US" w:eastAsia="zh-CN"/>
              </w:rPr>
              <w:t>8</w:t>
            </w:r>
          </w:p>
        </w:tc>
        <w:tc>
          <w:tcPr>
            <w:tcW w:w="633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eastAsia="仿宋_GB2312" w:cs="Times New Roman"/>
                <w:color w:val="000000"/>
                <w:kern w:val="2"/>
                <w:sz w:val="24"/>
                <w:szCs w:val="22"/>
                <w:lang w:val="en-US" w:eastAsia="zh-CN" w:bidi="ar-SA"/>
              </w:rPr>
            </w:pPr>
            <w:r>
              <w:rPr>
                <w:rFonts w:hint="eastAsia" w:ascii="宋体" w:hAnsi="宋体" w:cs="Times New Roman"/>
                <w:color w:val="000000"/>
                <w:sz w:val="24"/>
                <w:szCs w:val="22"/>
                <w:lang w:eastAsia="zh-CN"/>
              </w:rPr>
              <w:t>屯溪区黎阳镇卫生院</w:t>
            </w:r>
          </w:p>
        </w:tc>
      </w:tr>
      <w:tr>
        <w:tblPrEx>
          <w:tblCellMar>
            <w:top w:w="0" w:type="dxa"/>
            <w:left w:w="0" w:type="dxa"/>
            <w:bottom w:w="0" w:type="dxa"/>
            <w:right w:w="0" w:type="dxa"/>
          </w:tblCellMar>
        </w:tblPrEx>
        <w:trPr>
          <w:trHeight w:val="397" w:hRule="exact"/>
        </w:trPr>
        <w:tc>
          <w:tcPr>
            <w:tcW w:w="17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eastAsia" w:ascii="宋体" w:hAnsi="宋体" w:eastAsia="仿宋_GB2312" w:cs="Times New Roman"/>
                <w:color w:val="000000"/>
                <w:sz w:val="24"/>
                <w:lang w:val="en-US" w:eastAsia="zh-CN"/>
              </w:rPr>
            </w:pPr>
            <w:r>
              <w:rPr>
                <w:rFonts w:hint="eastAsia" w:ascii="宋体" w:hAnsi="宋体" w:cs="Times New Roman"/>
                <w:color w:val="000000"/>
                <w:sz w:val="24"/>
                <w:lang w:val="en-US" w:eastAsia="zh-CN"/>
              </w:rPr>
              <w:t>9</w:t>
            </w:r>
          </w:p>
        </w:tc>
        <w:tc>
          <w:tcPr>
            <w:tcW w:w="633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eastAsia="仿宋_GB2312" w:cs="Times New Roman"/>
                <w:color w:val="000000"/>
                <w:kern w:val="2"/>
                <w:sz w:val="24"/>
                <w:szCs w:val="22"/>
                <w:lang w:val="en-US" w:eastAsia="zh-CN" w:bidi="ar-SA"/>
              </w:rPr>
            </w:pPr>
            <w:r>
              <w:rPr>
                <w:rFonts w:hint="eastAsia" w:ascii="宋体" w:hAnsi="宋体" w:cs="Times New Roman"/>
                <w:color w:val="000000"/>
                <w:sz w:val="24"/>
                <w:szCs w:val="22"/>
                <w:lang w:eastAsia="zh-CN"/>
              </w:rPr>
              <w:t>屯溪区新潭镇卫生院</w:t>
            </w:r>
          </w:p>
        </w:tc>
      </w:tr>
      <w:tr>
        <w:tblPrEx>
          <w:tblCellMar>
            <w:top w:w="0" w:type="dxa"/>
            <w:left w:w="0" w:type="dxa"/>
            <w:bottom w:w="0" w:type="dxa"/>
            <w:right w:w="0" w:type="dxa"/>
          </w:tblCellMar>
        </w:tblPrEx>
        <w:trPr>
          <w:trHeight w:val="397" w:hRule="exact"/>
        </w:trPr>
        <w:tc>
          <w:tcPr>
            <w:tcW w:w="17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ascii="宋体" w:hAnsi="宋体" w:eastAsia="仿宋_GB2312" w:cs="Times New Roman"/>
                <w:color w:val="000000"/>
                <w:sz w:val="24"/>
                <w:lang w:val="en-US" w:eastAsia="zh-CN"/>
              </w:rPr>
            </w:pPr>
            <w:r>
              <w:rPr>
                <w:rFonts w:hint="eastAsia" w:ascii="宋体" w:hAnsi="宋体" w:cs="Times New Roman"/>
                <w:color w:val="000000"/>
                <w:sz w:val="24"/>
                <w:lang w:val="en-US" w:eastAsia="zh-CN"/>
              </w:rPr>
              <w:t>10</w:t>
            </w:r>
          </w:p>
        </w:tc>
        <w:tc>
          <w:tcPr>
            <w:tcW w:w="633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eastAsia="仿宋_GB2312" w:cs="Times New Roman"/>
                <w:color w:val="000000"/>
                <w:kern w:val="2"/>
                <w:sz w:val="24"/>
                <w:szCs w:val="22"/>
                <w:lang w:val="en-US" w:eastAsia="zh-CN" w:bidi="ar-SA"/>
              </w:rPr>
            </w:pPr>
            <w:r>
              <w:rPr>
                <w:rFonts w:hint="eastAsia" w:ascii="宋体" w:hAnsi="宋体" w:cs="Times New Roman"/>
                <w:color w:val="000000"/>
                <w:sz w:val="24"/>
                <w:szCs w:val="22"/>
                <w:lang w:eastAsia="zh-CN"/>
              </w:rPr>
              <w:t>屯溪区卫生监督所</w:t>
            </w:r>
          </w:p>
        </w:tc>
      </w:tr>
      <w:tr>
        <w:tblPrEx>
          <w:tblCellMar>
            <w:top w:w="0" w:type="dxa"/>
            <w:left w:w="0" w:type="dxa"/>
            <w:bottom w:w="0" w:type="dxa"/>
            <w:right w:w="0" w:type="dxa"/>
          </w:tblCellMar>
        </w:tblPrEx>
        <w:trPr>
          <w:trHeight w:val="397" w:hRule="exact"/>
        </w:trPr>
        <w:tc>
          <w:tcPr>
            <w:tcW w:w="17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ascii="宋体" w:hAnsi="宋体" w:eastAsia="仿宋_GB2312" w:cs="Times New Roman"/>
                <w:color w:val="000000"/>
                <w:sz w:val="24"/>
                <w:lang w:val="en-US" w:eastAsia="zh-CN"/>
              </w:rPr>
            </w:pPr>
            <w:r>
              <w:rPr>
                <w:rFonts w:hint="eastAsia" w:ascii="宋体" w:hAnsi="宋体" w:cs="Times New Roman"/>
                <w:color w:val="000000"/>
                <w:sz w:val="24"/>
                <w:lang w:val="en-US" w:eastAsia="zh-CN"/>
              </w:rPr>
              <w:t>11</w:t>
            </w:r>
          </w:p>
        </w:tc>
        <w:tc>
          <w:tcPr>
            <w:tcW w:w="633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eastAsia="仿宋_GB2312" w:cs="Times New Roman"/>
                <w:color w:val="000000"/>
                <w:kern w:val="2"/>
                <w:sz w:val="24"/>
                <w:szCs w:val="22"/>
                <w:lang w:val="en-US" w:eastAsia="zh-CN" w:bidi="ar-SA"/>
              </w:rPr>
            </w:pPr>
            <w:r>
              <w:rPr>
                <w:rFonts w:hint="eastAsia" w:ascii="宋体" w:hAnsi="宋体" w:cs="Times New Roman"/>
                <w:color w:val="000000"/>
                <w:sz w:val="24"/>
                <w:szCs w:val="22"/>
                <w:lang w:eastAsia="zh-CN"/>
              </w:rPr>
              <w:t>屯溪区口腔医院</w:t>
            </w:r>
          </w:p>
        </w:tc>
      </w:tr>
      <w:tr>
        <w:tblPrEx>
          <w:tblCellMar>
            <w:top w:w="0" w:type="dxa"/>
            <w:left w:w="0" w:type="dxa"/>
            <w:bottom w:w="0" w:type="dxa"/>
            <w:right w:w="0" w:type="dxa"/>
          </w:tblCellMar>
        </w:tblPrEx>
        <w:trPr>
          <w:trHeight w:val="397" w:hRule="exact"/>
        </w:trPr>
        <w:tc>
          <w:tcPr>
            <w:tcW w:w="17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jc w:val="center"/>
              <w:rPr>
                <w:rFonts w:hint="default" w:ascii="宋体" w:hAnsi="宋体" w:eastAsia="仿宋_GB2312" w:cs="Times New Roman"/>
                <w:color w:val="000000"/>
                <w:sz w:val="24"/>
                <w:lang w:val="en-US" w:eastAsia="zh-CN"/>
              </w:rPr>
            </w:pPr>
            <w:r>
              <w:rPr>
                <w:rFonts w:hint="eastAsia" w:ascii="宋体" w:hAnsi="宋体" w:cs="Times New Roman"/>
                <w:color w:val="000000"/>
                <w:sz w:val="24"/>
                <w:lang w:val="en-US" w:eastAsia="zh-CN"/>
              </w:rPr>
              <w:t>12</w:t>
            </w:r>
          </w:p>
        </w:tc>
        <w:tc>
          <w:tcPr>
            <w:tcW w:w="633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rPr>
                <w:rFonts w:hint="eastAsia" w:ascii="宋体" w:hAnsi="宋体" w:eastAsia="仿宋_GB2312" w:cs="Times New Roman"/>
                <w:color w:val="000000"/>
                <w:kern w:val="2"/>
                <w:sz w:val="24"/>
                <w:szCs w:val="22"/>
                <w:lang w:val="en-US" w:eastAsia="zh-CN" w:bidi="ar-SA"/>
              </w:rPr>
            </w:pPr>
            <w:r>
              <w:rPr>
                <w:rFonts w:hint="eastAsia" w:ascii="宋体" w:hAnsi="宋体" w:cs="Times New Roman"/>
                <w:color w:val="000000"/>
                <w:sz w:val="24"/>
                <w:szCs w:val="22"/>
                <w:lang w:eastAsia="zh-CN"/>
              </w:rPr>
              <w:t>屯溪区奕棋镇卫生院</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numPr>
          <w:ilvl w:val="0"/>
          <w:numId w:val="1"/>
        </w:numPr>
        <w:ind w:firstLine="640" w:firstLineChars="200"/>
        <w:rPr>
          <w:rFonts w:hint="eastAsia" w:ascii="黑体" w:hAnsi="黑体" w:eastAsia="黑体"/>
          <w:color w:val="auto"/>
          <w:szCs w:val="32"/>
        </w:rPr>
      </w:pPr>
      <w:r>
        <w:rPr>
          <w:rFonts w:hint="eastAsia" w:ascii="黑体" w:hAnsi="黑体" w:eastAsia="黑体"/>
          <w:color w:val="auto"/>
          <w:szCs w:val="32"/>
          <w:lang w:eastAsia="zh-CN"/>
        </w:rPr>
        <w:t>黄山市屯</w:t>
      </w:r>
      <w:r>
        <w:rPr>
          <w:rFonts w:hint="eastAsia" w:ascii="黑体" w:hAnsi="黑体" w:eastAsia="黑体" w:cs="Times New Roman"/>
          <w:color w:val="auto"/>
          <w:szCs w:val="32"/>
          <w:lang w:eastAsia="zh-CN"/>
        </w:rPr>
        <w:t>溪区卫生健康委员会202</w:t>
      </w:r>
      <w:r>
        <w:rPr>
          <w:rFonts w:hint="eastAsia" w:ascii="黑体" w:hAnsi="黑体" w:eastAsia="黑体" w:cs="Times New Roman"/>
          <w:color w:val="auto"/>
          <w:szCs w:val="32"/>
          <w:lang w:val="en-US" w:eastAsia="zh-CN"/>
        </w:rPr>
        <w:t>3</w:t>
      </w:r>
      <w:r>
        <w:rPr>
          <w:rFonts w:hint="eastAsia" w:ascii="黑体" w:hAnsi="黑体" w:eastAsia="黑体"/>
          <w:color w:val="auto"/>
          <w:szCs w:val="32"/>
        </w:rPr>
        <w:t>年度</w:t>
      </w:r>
    </w:p>
    <w:p>
      <w:pPr>
        <w:numPr>
          <w:ilvl w:val="0"/>
          <w:numId w:val="0"/>
        </w:numPr>
        <w:jc w:val="center"/>
        <w:rPr>
          <w:rFonts w:hint="eastAsia" w:ascii="黑体" w:hAnsi="黑体" w:eastAsia="黑体"/>
          <w:color w:val="auto"/>
          <w:szCs w:val="32"/>
        </w:rPr>
      </w:pPr>
      <w:r>
        <w:rPr>
          <w:rFonts w:hint="eastAsia" w:ascii="黑体" w:hAnsi="黑体" w:eastAsia="黑体"/>
          <w:color w:val="auto"/>
          <w:szCs w:val="32"/>
          <w:lang w:eastAsia="zh-CN"/>
        </w:rPr>
        <w:t>部门</w:t>
      </w:r>
      <w:r>
        <w:rPr>
          <w:rFonts w:hint="eastAsia" w:ascii="黑体" w:hAnsi="黑体" w:eastAsia="黑体"/>
          <w:color w:val="auto"/>
          <w:szCs w:val="32"/>
        </w:rPr>
        <w:t>决算表</w:t>
      </w:r>
    </w:p>
    <w:p>
      <w:pPr>
        <w:ind w:firstLine="640" w:firstLineChars="200"/>
        <w:jc w:val="center"/>
        <w:rPr>
          <w:rFonts w:hint="eastAsia" w:ascii="黑体" w:hAnsi="黑体" w:eastAsia="黑体" w:cs="Times New Roman"/>
          <w:color w:val="auto"/>
          <w:szCs w:val="32"/>
        </w:rPr>
      </w:pPr>
      <w:r>
        <w:rPr>
          <w:rFonts w:hint="eastAsia" w:ascii="黑体" w:hAnsi="黑体" w:eastAsia="黑体" w:cs="Times New Roman"/>
          <w:color w:val="auto"/>
          <w:szCs w:val="32"/>
          <w:lang w:val="en-US" w:eastAsia="zh-CN"/>
        </w:rPr>
        <w:t>收入支出决算总表</w:t>
      </w:r>
    </w:p>
    <w:tbl>
      <w:tblPr>
        <w:tblStyle w:val="7"/>
        <w:tblW w:w="8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76"/>
        <w:gridCol w:w="564"/>
        <w:gridCol w:w="1096"/>
        <w:gridCol w:w="2616"/>
        <w:gridCol w:w="536"/>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27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4410"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436" w:type="dxa"/>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部门：黄山市屯溪区卫生健康委员会</w:t>
            </w:r>
          </w:p>
        </w:tc>
        <w:tc>
          <w:tcPr>
            <w:tcW w:w="4410"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36" w:type="dxa"/>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收入</w:t>
            </w:r>
          </w:p>
        </w:tc>
        <w:tc>
          <w:tcPr>
            <w:tcW w:w="4410" w:type="dxa"/>
            <w:gridSpan w:val="3"/>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一、一般公共预算财政拨款收入</w:t>
            </w: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11,686.32</w:t>
            </w: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二、政府性基金预算财政拨款收入</w:t>
            </w: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二、外交支出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三、国有资本经营预算财政拨款收入</w:t>
            </w: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三、国防支出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四、上级补助收入</w:t>
            </w: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四、公共安全支出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五、事业收入</w:t>
            </w: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5,475.61</w:t>
            </w: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五、教育支出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六、经营收入</w:t>
            </w: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六、科学技术支出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七、附属单位上缴收入</w:t>
            </w: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八、其他收入</w:t>
            </w: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355.36</w:t>
            </w: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九、卫生健康支出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十、节能环保支出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十一、城乡社区支出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十二、农林水支出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十三、交通运输支出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十六、金融支出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十九、住房保障支出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二十二、灾害防治及应急管理支出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二十三、其他支出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二十四、债务还本支出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二十五、债务付息支出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二十六、抗疫特别国债安排的支出</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本年收入合计</w:t>
            </w: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17,517.29</w:t>
            </w: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本年支出合计</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17,582.83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使用非财政拨款结余（含专用结余）</w:t>
            </w: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384.52</w:t>
            </w: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结余分配</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年初结转和结余</w:t>
            </w:r>
          </w:p>
        </w:tc>
        <w:tc>
          <w:tcPr>
            <w:tcW w:w="564"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09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448.42</w:t>
            </w:r>
          </w:p>
        </w:tc>
        <w:tc>
          <w:tcPr>
            <w:tcW w:w="261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年末结转和结余</w:t>
            </w:r>
          </w:p>
        </w:tc>
        <w:tc>
          <w:tcPr>
            <w:tcW w:w="536" w:type="dxa"/>
            <w:tcBorders>
              <w:top w:val="single" w:color="D4D4D4" w:sz="4" w:space="0"/>
              <w:left w:val="single" w:color="D4D4D4" w:sz="4" w:space="0"/>
              <w:bottom w:val="single" w:color="D4D4D4" w:sz="4"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258" w:type="dxa"/>
            <w:tcBorders>
              <w:top w:val="single" w:color="D4D4D4" w:sz="4" w:space="0"/>
              <w:left w:val="single" w:color="D4D4D4" w:sz="4" w:space="0"/>
              <w:bottom w:val="single" w:color="D4D4D4" w:sz="4" w:space="0"/>
              <w:right w:val="single" w:color="D4D4D4" w:sz="12"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6" w:type="dxa"/>
            <w:tcBorders>
              <w:top w:val="single" w:color="D4D4D4" w:sz="4" w:space="0"/>
              <w:left w:val="single" w:color="D4D4D4" w:sz="4" w:space="0"/>
              <w:bottom w:val="single" w:color="D4D4D4" w:sz="12"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564" w:type="dxa"/>
            <w:tcBorders>
              <w:top w:val="single" w:color="D4D4D4" w:sz="4" w:space="0"/>
              <w:left w:val="single" w:color="D4D4D4" w:sz="4" w:space="0"/>
              <w:bottom w:val="single" w:color="D4D4D4" w:sz="12"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096" w:type="dxa"/>
            <w:tcBorders>
              <w:top w:val="single" w:color="D4D4D4" w:sz="4" w:space="0"/>
              <w:left w:val="single" w:color="D4D4D4" w:sz="4" w:space="0"/>
              <w:bottom w:val="single" w:color="D4D4D4" w:sz="12" w:space="0"/>
              <w:right w:val="single" w:color="D4D4D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18,350.23</w:t>
            </w:r>
          </w:p>
        </w:tc>
        <w:tc>
          <w:tcPr>
            <w:tcW w:w="2616" w:type="dxa"/>
            <w:tcBorders>
              <w:top w:val="single" w:color="D4D4D4" w:sz="4" w:space="0"/>
              <w:left w:val="single" w:color="D4D4D4" w:sz="4" w:space="0"/>
              <w:bottom w:val="single" w:color="D4D4D4" w:sz="12"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536" w:type="dxa"/>
            <w:tcBorders>
              <w:top w:val="single" w:color="D4D4D4" w:sz="4" w:space="0"/>
              <w:left w:val="single" w:color="D4D4D4" w:sz="4" w:space="0"/>
              <w:bottom w:val="single" w:color="D4D4D4" w:sz="12" w:space="0"/>
              <w:right w:val="single" w:color="D4D4D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258" w:type="dxa"/>
            <w:tcBorders>
              <w:top w:val="single" w:color="D4D4D4" w:sz="4" w:space="0"/>
              <w:left w:val="single" w:color="D4D4D4" w:sz="4" w:space="0"/>
              <w:bottom w:val="single" w:color="D4D4D4" w:sz="12" w:space="0"/>
              <w:right w:val="single" w:color="D4D4D4" w:sz="12"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18,350.23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46" w:type="dxa"/>
            <w:gridSpan w:val="6"/>
            <w:tcBorders>
              <w:top w:val="single" w:color="D4D4D4" w:sz="12"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注:本表反映部门本年度的总收支和年末结转结余情况;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本套报表金额单位转换成万元时，因四舍五入可能存在尾数误差。</w:t>
            </w:r>
          </w:p>
        </w:tc>
      </w:tr>
    </w:tbl>
    <w:p>
      <w:pPr>
        <w:ind w:firstLine="640" w:firstLineChars="200"/>
        <w:jc w:val="both"/>
        <w:rPr>
          <w:rFonts w:hint="eastAsia" w:ascii="黑体" w:hAnsi="黑体" w:eastAsia="黑体"/>
          <w:color w:val="auto"/>
          <w:szCs w:val="32"/>
        </w:rPr>
      </w:pPr>
    </w:p>
    <w:p>
      <w:pPr>
        <w:pStyle w:val="4"/>
        <w:rPr>
          <w:rFonts w:hint="eastAsia" w:ascii="黑体" w:hAnsi="黑体" w:eastAsia="黑体"/>
          <w:color w:val="auto"/>
          <w:szCs w:val="32"/>
        </w:rPr>
      </w:pPr>
    </w:p>
    <w:p>
      <w:pPr>
        <w:pStyle w:val="4"/>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收入决算表</w:t>
      </w:r>
    </w:p>
    <w:p>
      <w:pPr>
        <w:pStyle w:val="4"/>
        <w:rPr>
          <w:rFonts w:hint="eastAsia" w:ascii="黑体" w:hAnsi="黑体" w:eastAsia="黑体"/>
          <w:color w:val="auto"/>
          <w:szCs w:val="32"/>
        </w:rPr>
      </w:pPr>
    </w:p>
    <w:tbl>
      <w:tblPr>
        <w:tblStyle w:val="7"/>
        <w:tblW w:w="9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6"/>
        <w:gridCol w:w="376"/>
        <w:gridCol w:w="376"/>
        <w:gridCol w:w="2776"/>
        <w:gridCol w:w="942"/>
        <w:gridCol w:w="942"/>
        <w:gridCol w:w="549"/>
        <w:gridCol w:w="861"/>
        <w:gridCol w:w="594"/>
        <w:gridCol w:w="542"/>
        <w:gridCol w:w="70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3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3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3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7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4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86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606"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6337" w:type="dxa"/>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部门：黄山市屯溪区卫生健康委员会</w:t>
            </w:r>
          </w:p>
        </w:tc>
        <w:tc>
          <w:tcPr>
            <w:tcW w:w="86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606"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2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本年收入合计</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财政拨款收入</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上级补助收入</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事业收入</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经营收入</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附属单位上缴收入</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其中：教育收费</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类</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款</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17,517.29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11,686.32</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5,475.61</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355.36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一般公共服务支出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20136</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其他共产党事务支出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2013699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其他共产党事务支出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1,588.27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1,588.27</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行政事业单位养老支出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1,462.69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1,462.69</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行政单位离退休</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108.36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108.36</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事业单位离退休</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643.19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643.19</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528.61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528.61</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2080506</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机关事业单位职业年金缴费支出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182.53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182.53</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20808</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抚恤</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84.04</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2080801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死亡抚恤</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84.04</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20816</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红十字事业</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2081601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行政运行</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其他社会保障和就业支出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8.83</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2089999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其他社会保障和就业支出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8.83</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13,002.40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9,720.07</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3,155.33</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卫生健康管理事务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442.90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442.90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2100101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行政运行</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331.65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331.65</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2100199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其他卫生健康管理事务支出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111.25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111.25</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公立医院</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1,158.20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140.63</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971.97</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2100299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其他公立医院支出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1,158.20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140.63</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971.97</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21003</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基层医疗卫生机构</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4,599.75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2,410.43</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2,183.35</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2100301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城市社区卫生机构</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3,246.45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1,057.14</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2,183.35</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2100302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乡镇卫生院</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1,244.79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1,244.79</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2100399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其他基层医疗卫生机构支出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108.51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108.51</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公共卫生</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4,880.62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4,805.17</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疾病预防控制机构</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536.67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536.67</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卫生监督机构</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232.50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232.50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2100403</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妇幼保健机构</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617.55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542.10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2100408</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基本公共卫生服务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1,976.58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1,976.58</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重大公共卫生服务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279.09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279.09</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2100410</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突发公共卫生事件应急处理</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1,238.24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1,238.24</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21007</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计划生育事务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1,542.19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1,542.19</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2100717</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计划生育服务</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1,137.31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1,137.31</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2100799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其他计划生育事务支出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404.89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404.89</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行政事业单位医疗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122.83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122.83</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行政单位医疗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14.17</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2101102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事业单位医疗</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108.66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108.66</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21013</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医疗救助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7.23</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2101399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其他医疗救助支出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7.23</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其他卫生健康支出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248.68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248.68</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2109999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其他卫生健康支出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248.68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248.68</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住房改革支出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2,555.73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2,320.28</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2,555.73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2,320.28</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2299999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2,555.73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2,320.28</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04"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注：本表反映部门本年度取得的各项收入情况。</w:t>
            </w:r>
          </w:p>
        </w:tc>
      </w:tr>
    </w:tbl>
    <w:p>
      <w:pPr>
        <w:pStyle w:val="4"/>
        <w:rPr>
          <w:rFonts w:hint="eastAsia" w:ascii="黑体" w:hAnsi="黑体" w:eastAsia="黑体"/>
          <w:color w:val="auto"/>
          <w:szCs w:val="32"/>
        </w:rPr>
      </w:pPr>
    </w:p>
    <w:p>
      <w:pPr>
        <w:rPr>
          <w:rFonts w:hint="eastAsia" w:ascii="黑体" w:hAnsi="黑体" w:eastAsia="黑体"/>
          <w:color w:val="auto"/>
          <w:szCs w:val="32"/>
        </w:rPr>
      </w:pPr>
      <w:r>
        <w:rPr>
          <w:rFonts w:hint="eastAsia" w:ascii="黑体" w:hAnsi="黑体" w:eastAsia="黑体"/>
          <w:color w:val="auto"/>
          <w:szCs w:val="32"/>
        </w:rPr>
        <w:t xml:space="preserve">            </w:t>
      </w: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支出决算表</w:t>
      </w:r>
    </w:p>
    <w:p>
      <w:pPr>
        <w:pStyle w:val="4"/>
        <w:rPr>
          <w:rFonts w:hint="eastAsia" w:ascii="黑体" w:hAnsi="黑体" w:eastAsia="黑体"/>
          <w:color w:val="auto"/>
          <w:szCs w:val="32"/>
        </w:rPr>
      </w:pPr>
    </w:p>
    <w:tbl>
      <w:tblPr>
        <w:tblStyle w:val="7"/>
        <w:tblW w:w="9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6"/>
        <w:gridCol w:w="376"/>
        <w:gridCol w:w="376"/>
        <w:gridCol w:w="2776"/>
        <w:gridCol w:w="1085"/>
        <w:gridCol w:w="1020"/>
        <w:gridCol w:w="1095"/>
        <w:gridCol w:w="915"/>
        <w:gridCol w:w="915"/>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3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3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3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7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0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0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0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818"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6009" w:type="dxa"/>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部门：黄山市屯溪区卫生健康委员会</w:t>
            </w:r>
          </w:p>
        </w:tc>
        <w:tc>
          <w:tcPr>
            <w:tcW w:w="10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818"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2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上缴上级支出</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经营支出</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类</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款</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17,582.83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11,653.91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5,928.92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一般公共服务支出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20136</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其他共产党事务支出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2013699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其他共产党事务支出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1,588.27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1,555.57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行政事业单位养老支出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1,462.69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1,462.69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行政单位离退休</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事业单位离退休</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643.19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643.19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528.61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528.61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2080506</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机关事业单位职业年金缴费支出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182.53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20808</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抚恤</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2080801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死亡抚恤</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20816</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红十字事业</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2081601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行政运行</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其他社会保障和就业支出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2089999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其他社会保障和就业支出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12,918.60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7,126.29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5,792.30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卫生健康管理事务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449.90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381.30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68.60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2100101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行政运行</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338.65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303.65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2100199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其他卫生健康管理事务支出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77.65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33.60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公立医院</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1,307.08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1,304.66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2100299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其他公立医院支出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1,307.08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1,304.66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21003</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基层医疗卫生机构</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4,345.29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4,030.59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314.71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2100301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城市社区卫生机构</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2,992.00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2,992.00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2100302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乡镇卫生院</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1,244.79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1,004.83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239.96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2100399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其他基层医疗卫生机构支出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108.51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74.75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公共卫生</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4,890.16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1,254.68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3,635.48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疾病预防控制机构</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517.25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19.41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卫生监督机构</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237.87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228.07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2100403</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妇幼保健机构</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621.71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509.36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112.36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2100408</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基本公共卫生服务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1,976.58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1,976.58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重大公共卫生服务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279.09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279.09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2100410</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突发公共卫生事件应急处理</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1,238.24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1,238.24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21007</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计划生育事务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1,547.42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1,547.42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2100717</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计划生育服务</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1,137.31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1,137.31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2100799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其他计划生育事务支出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410.12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行政事业单位医疗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122.83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行政单位医疗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2101102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事业单位医疗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108.66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21013</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医疗救助</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2101399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其他医疗救助支出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其他卫生健康支出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248.68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223.68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2109999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其他卫生健康支出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248.68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223.68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住房改革支出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2,705.08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2,601.15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103.92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2,705.08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2,601.15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103.92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2299999</w:t>
            </w:r>
          </w:p>
        </w:tc>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2,705.08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2,601.15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103.92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22"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注：本表反映部门本年度各项支出情况。</w:t>
            </w:r>
          </w:p>
        </w:tc>
      </w:tr>
    </w:tbl>
    <w:p>
      <w:pPr>
        <w:pStyle w:val="4"/>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财政拨款收入支出决算总表</w:t>
      </w:r>
    </w:p>
    <w:p>
      <w:pPr>
        <w:pStyle w:val="4"/>
        <w:rPr>
          <w:rFonts w:hint="eastAsia" w:ascii="黑体" w:hAnsi="黑体" w:eastAsia="黑体"/>
          <w:color w:val="auto"/>
          <w:szCs w:val="32"/>
        </w:rPr>
      </w:pPr>
    </w:p>
    <w:tbl>
      <w:tblPr>
        <w:tblStyle w:val="7"/>
        <w:tblW w:w="92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510"/>
        <w:gridCol w:w="1020"/>
        <w:gridCol w:w="2415"/>
        <w:gridCol w:w="480"/>
        <w:gridCol w:w="990"/>
        <w:gridCol w:w="1020"/>
        <w:gridCol w:w="66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3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0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4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4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505"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5289" w:type="dxa"/>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部门：黄山市屯溪区卫生健康委员会</w:t>
            </w:r>
          </w:p>
        </w:tc>
        <w:tc>
          <w:tcPr>
            <w:tcW w:w="4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505"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     入</w:t>
            </w:r>
          </w:p>
        </w:tc>
        <w:tc>
          <w:tcPr>
            <w:tcW w:w="63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政府性基金预算财政拨款</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一、一般公共预算财政拨款</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11,686.32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二、政府性基金预算财政拨款</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二、外交支出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三、国有资本经营预算财政拨款</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三、国防支出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四、公共安全支出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五、教育支出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六、科学技术支出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1,588.27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1,588.27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九、卫生健康支出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9,725.44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9,725.44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十、节能环保支出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十一、城乡社区支出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十二、农林水支出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十三、交通运输支出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十六、金融支出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十九、住房保障支出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二十二、灾害防治及应急管理支出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二十三、其他支出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本年收入合计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11,686.32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二十四、债务还本支出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年初财政拨款结转和结余</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5.37</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二十五、债务付息支出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一般公共预算财政拨款</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5.37</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二十六、抗疫特别国债安排的支出</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政府性基金预算财政拨款</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本年支出合计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11,691.70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11,691.70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国有资本经营预算财政拨款</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年末财政拨款结转和结余</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11,691.70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11,691.70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11,691.70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64"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注：本表反映部门本年度一般公共预算财政拨款、政府性基金预算财政拨款和国有资本经营预算财政拨款的总收支和年末结转结余情况。</w:t>
            </w:r>
          </w:p>
        </w:tc>
      </w:tr>
    </w:tbl>
    <w:p>
      <w:pPr>
        <w:pStyle w:val="4"/>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一般公共预算财政拨款支出决算表</w:t>
      </w:r>
    </w:p>
    <w:tbl>
      <w:tblPr>
        <w:tblStyle w:val="7"/>
        <w:tblW w:w="91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480"/>
        <w:gridCol w:w="376"/>
        <w:gridCol w:w="3578"/>
        <w:gridCol w:w="1545"/>
        <w:gridCol w:w="144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4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3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357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5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700"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6459"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部门：黄山市屯溪区卫生健康委员会</w:t>
            </w:r>
          </w:p>
        </w:tc>
        <w:tc>
          <w:tcPr>
            <w:tcW w:w="2700"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3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类</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款</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11,691.70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5,908.37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5,783.32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一般公共服务支出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20136</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其他共产党事务支出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2013699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其他共产党事务支出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1,588.27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1,555.57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行政事业单位养老支出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1,462.69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1,462.69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2080501</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行政单位离退休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108.36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108.36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2080502</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事业单位离退休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643.19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643.19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528.61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528.61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2080506</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机关事业单位职业年金缴费支出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182.53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182.53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20808</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抚恤</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2080801</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死亡抚恤</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20816</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红十字事业</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2081601</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行政运行</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20899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其他社会保障和就业支出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2089999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其他社会保障和就业支出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9,725.44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3,981.92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5,743.52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21001</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卫生健康管理事务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442.90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2100101</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行政运行</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331.65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2100199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其他卫生健康管理事务支出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21002</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公立医院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140.63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140.63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2100299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其他公立医院支出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140.63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140.63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21003</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基层医疗卫生机构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2,410.43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2,095.73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2100301</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城市社区卫生机构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1,057.14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1,057.14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2100302</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乡镇卫生院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1,244.79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1,004.83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2100399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其他基层医疗卫生机构支出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108.51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公共卫生</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4,810.54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1,209.20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2100401</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疾病预防控制机构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536.67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517.25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2100402</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卫生监督机构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237.87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228.07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2100403</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妇幼保健机构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542.10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463.87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2100408</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基本公共卫生服务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1,976.58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1,976.58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2100409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重大公共卫生服务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279.09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2100410</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突发公共卫生事件应急处理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1,238.24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21007</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计划生育事务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1,542.19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2100717</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计划生育服务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1,137.31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2100799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其他计划生育事务支出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404.89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行政事业单位医疗</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122.83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122.83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2101101</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行政单位医疗</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2101102</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事业单位医疗</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108.66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108.66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21013</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医疗救助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2101399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其他医疗救助支出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其他卫生健康支出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248.68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2109999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其他卫生健康支出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248.68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住房改革支出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360.84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22999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2299999</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59"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注：本表反映部门本年度一般公共预算财政拨款支出情况。</w:t>
            </w:r>
          </w:p>
        </w:tc>
      </w:tr>
    </w:tbl>
    <w:p>
      <w:pPr>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rPr>
      </w:pPr>
    </w:p>
    <w:p>
      <w:pPr>
        <w:pStyle w:val="4"/>
        <w:rPr>
          <w:rFonts w:hint="eastAsia"/>
        </w:rPr>
      </w:pPr>
    </w:p>
    <w:p>
      <w:pPr>
        <w:pStyle w:val="4"/>
        <w:rPr>
          <w:rFonts w:hint="eastAsia"/>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一般公共预算财政拨款基本支出决算</w:t>
      </w:r>
      <w:r>
        <w:rPr>
          <w:rFonts w:hint="eastAsia" w:ascii="黑体" w:hAnsi="黑体" w:eastAsia="黑体"/>
          <w:color w:val="auto"/>
          <w:szCs w:val="32"/>
          <w:lang w:eastAsia="zh-CN"/>
        </w:rPr>
        <w:t>明细</w:t>
      </w:r>
      <w:r>
        <w:rPr>
          <w:rFonts w:hint="eastAsia" w:ascii="黑体" w:hAnsi="黑体" w:eastAsia="黑体"/>
          <w:color w:val="auto"/>
          <w:szCs w:val="32"/>
        </w:rPr>
        <w:t>表</w:t>
      </w:r>
    </w:p>
    <w:tbl>
      <w:tblPr>
        <w:tblStyle w:val="7"/>
        <w:tblW w:w="9000" w:type="dxa"/>
        <w:tblInd w:w="-1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847"/>
        <w:gridCol w:w="913"/>
        <w:gridCol w:w="630"/>
        <w:gridCol w:w="1145"/>
        <w:gridCol w:w="666"/>
        <w:gridCol w:w="619"/>
        <w:gridCol w:w="172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8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1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3079"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5255"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部门：黄山市屯溪区卫生健康委员会</w:t>
            </w:r>
          </w:p>
        </w:tc>
        <w:tc>
          <w:tcPr>
            <w:tcW w:w="6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3079"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w:t>
            </w:r>
          </w:p>
        </w:tc>
        <w:tc>
          <w:tcPr>
            <w:tcW w:w="55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工资福利支出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4,602.03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商品和服务支出</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203.59</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国内债务发行费用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基本工资</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1,606.48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办公费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15.64</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国外债务发行费用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30102</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津贴补贴</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267.14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印刷费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资本性支出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30103</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奖金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1,038.48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咨询费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房屋建筑物购建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30106</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伙食补助费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39.66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手续费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办公设备购置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30107</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绩效工资</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298.50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水费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专用设备购置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30108</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546.79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电费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5.47</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基础设施建设</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30109</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职业年金缴费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232.55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邮电费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5.97</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大型修缮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职工基本医疗保险缴费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109.49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取暖费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信息网络及软件购置更新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公务员医疗补助缴费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物业管理费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物资储备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30112</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其他社会保障缴费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差旅费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8.38</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土地补偿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30113</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390.83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因公出国（境）费用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安置补助</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30114</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医疗费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维修(护)费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3.98</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地上附着物和青苗补偿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30199</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其他工资福利支出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53.04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租赁费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拆迁补偿</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对个人和家庭的补助</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1,020.71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会议费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公务用车购置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离休费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培训费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其他交通工具购置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30302</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退休费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761.32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公务接待费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文物和陈列品购置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30303</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退职（役）费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专用材料费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63.39</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无形资产购置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30304</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抚恤金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84.04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被装购置费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31099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其他资本性支出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30305</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生活补助</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103.80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专用燃料费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对企业补助</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30306</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救济费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劳务费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资本金注入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30307</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医疗费补助</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委托业务费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17.14</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政府投资基金股权投资</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30308</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助学金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工会经费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35.67</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费用补贴</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30309</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奖励金</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福利费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利息补贴</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个人农业生产补贴</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公务用车运行维护费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31299 </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其他对企业补助</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代缴社会保险费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其他交通费用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18.23</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30399</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其他对个人和家庭的补助</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30240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税金及附加费用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国家赔偿费用支出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30299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其他商品和服务支出</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对民间非营利组织和群众性自治组织补贴</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债务利息及费用支出</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经常性赠与</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国内债务付息</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资本性赠与</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国外债务付息</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39999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5,622.74</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0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注：本表反映部门本年度一般公共预算财政拨款基本支出明细情况。</w:t>
            </w:r>
          </w:p>
        </w:tc>
      </w:tr>
    </w:tbl>
    <w:p>
      <w:pPr>
        <w:jc w:val="both"/>
        <w:rPr>
          <w:rFonts w:hint="eastAsia" w:ascii="黑体" w:hAnsi="黑体" w:eastAsia="黑体"/>
          <w:color w:val="auto"/>
          <w:szCs w:val="32"/>
        </w:rPr>
      </w:pPr>
    </w:p>
    <w:p>
      <w:pPr>
        <w:jc w:val="center"/>
        <w:rPr>
          <w:rFonts w:hint="eastAsia" w:ascii="黑体" w:hAnsi="黑体" w:eastAsia="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政府性基金预算财政拨款收入支出决算表</w:t>
      </w:r>
    </w:p>
    <w:p>
      <w:pPr>
        <w:pStyle w:val="4"/>
        <w:rPr>
          <w:rFonts w:hint="eastAsia" w:ascii="黑体" w:hAnsi="黑体" w:eastAsia="黑体"/>
          <w:color w:val="auto"/>
          <w:szCs w:val="32"/>
        </w:rPr>
      </w:pPr>
    </w:p>
    <w:tbl>
      <w:tblPr>
        <w:tblStyle w:val="7"/>
        <w:tblW w:w="93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6"/>
        <w:gridCol w:w="376"/>
        <w:gridCol w:w="376"/>
        <w:gridCol w:w="630"/>
        <w:gridCol w:w="495"/>
        <w:gridCol w:w="750"/>
        <w:gridCol w:w="555"/>
        <w:gridCol w:w="660"/>
        <w:gridCol w:w="630"/>
        <w:gridCol w:w="585"/>
        <w:gridCol w:w="690"/>
        <w:gridCol w:w="450"/>
        <w:gridCol w:w="525"/>
        <w:gridCol w:w="465"/>
        <w:gridCol w:w="570"/>
        <w:gridCol w:w="604"/>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3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3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3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4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295"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0" w:type="auto"/>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部门：黄山市屯溪区卫生健康委员会</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年初结转和结余</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本年收入</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w:t>
            </w:r>
          </w:p>
        </w:tc>
        <w:tc>
          <w:tcPr>
            <w:tcW w:w="2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基本支出结转</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项目支出结转和结余</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基本支出结转</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项目支出结转</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类</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款</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9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说明：黄山市屯溪区卫生健康委员会没有政府性基金预算收入，也没有使用政府性基金预算安排的支出，故本表无数据。</w:t>
            </w:r>
          </w:p>
        </w:tc>
      </w:tr>
    </w:tbl>
    <w:p>
      <w:pPr>
        <w:pStyle w:val="4"/>
        <w:rPr>
          <w:rFonts w:hint="eastAsia" w:ascii="黑体" w:hAnsi="黑体" w:eastAsia="黑体"/>
          <w:color w:val="auto"/>
          <w:szCs w:val="32"/>
        </w:rPr>
      </w:pPr>
    </w:p>
    <w:p>
      <w:pPr>
        <w:jc w:val="right"/>
        <w:rPr>
          <w:rFonts w:hint="eastAsia" w:ascii="黑体" w:hAnsi="黑体" w:eastAsia="黑体"/>
          <w:color w:val="auto"/>
          <w:sz w:val="20"/>
        </w:rPr>
      </w:pPr>
      <w:r>
        <w:rPr>
          <w:rFonts w:hint="eastAsia" w:ascii="黑体" w:hAnsi="黑体" w:eastAsia="黑体"/>
          <w:color w:val="auto"/>
          <w:sz w:val="20"/>
        </w:rPr>
        <w:t xml:space="preserve">                                                                              </w:t>
      </w:r>
    </w:p>
    <w:p>
      <w:pPr>
        <w:jc w:val="center"/>
        <w:rPr>
          <w:rFonts w:hint="eastAsia" w:ascii="黑体" w:hAnsi="黑体" w:eastAsia="黑体"/>
          <w:color w:val="auto"/>
          <w:szCs w:val="32"/>
        </w:rPr>
      </w:pPr>
    </w:p>
    <w:p>
      <w:pPr>
        <w:jc w:val="center"/>
        <w:rPr>
          <w:rFonts w:hint="eastAsia" w:ascii="黑体" w:hAnsi="黑体" w:eastAsia="黑体"/>
          <w:color w:val="auto"/>
          <w:szCs w:val="32"/>
        </w:rPr>
      </w:pPr>
    </w:p>
    <w:p>
      <w:pPr>
        <w:pStyle w:val="4"/>
        <w:rPr>
          <w:rFonts w:hint="eastAsia"/>
        </w:rPr>
      </w:pPr>
    </w:p>
    <w:p>
      <w:pPr>
        <w:jc w:val="center"/>
        <w:rPr>
          <w:rFonts w:hint="eastAsia" w:ascii="黑体" w:hAnsi="黑体" w:eastAsia="黑体"/>
          <w:color w:val="auto"/>
          <w:szCs w:val="32"/>
        </w:rPr>
      </w:pPr>
      <w:r>
        <w:rPr>
          <w:rFonts w:hint="eastAsia" w:ascii="黑体" w:hAnsi="黑体" w:eastAsia="黑体"/>
          <w:color w:val="auto"/>
          <w:szCs w:val="32"/>
        </w:rPr>
        <w:t>国有资本经营预算财政拨款支出决算表</w:t>
      </w:r>
    </w:p>
    <w:tbl>
      <w:tblPr>
        <w:tblStyle w:val="7"/>
        <w:tblW w:w="84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6"/>
        <w:gridCol w:w="436"/>
        <w:gridCol w:w="1350"/>
        <w:gridCol w:w="1440"/>
        <w:gridCol w:w="1819"/>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24"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98"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部门：黄山市屯溪区卫生健康委员会</w:t>
            </w:r>
          </w:p>
        </w:tc>
        <w:tc>
          <w:tcPr>
            <w:tcW w:w="4324"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57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类</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款</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422"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422"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说明：黄山市屯溪区卫生健康委员会没有使用国有资本经营预算安排的支出，故本表无数据。</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s="Times New Roman"/>
          <w:color w:val="auto"/>
          <w:szCs w:val="32"/>
        </w:rPr>
      </w:pPr>
    </w:p>
    <w:p>
      <w:pPr>
        <w:ind w:firstLine="640" w:firstLineChars="200"/>
        <w:rPr>
          <w:rFonts w:hint="eastAsia" w:ascii="黑体" w:hAnsi="黑体" w:eastAsia="黑体" w:cs="Times New Roman"/>
          <w:color w:val="auto"/>
          <w:szCs w:val="32"/>
        </w:rPr>
      </w:pPr>
    </w:p>
    <w:p>
      <w:pPr>
        <w:numPr>
          <w:ilvl w:val="0"/>
          <w:numId w:val="1"/>
        </w:numPr>
        <w:ind w:left="0" w:leftChars="0" w:firstLine="640" w:firstLineChars="200"/>
        <w:rPr>
          <w:rFonts w:hint="eastAsia" w:ascii="黑体" w:hAnsi="黑体" w:eastAsia="黑体"/>
          <w:color w:val="auto"/>
          <w:szCs w:val="32"/>
        </w:rPr>
      </w:pPr>
      <w:r>
        <w:rPr>
          <w:rFonts w:hint="eastAsia" w:ascii="黑体" w:hAnsi="黑体" w:eastAsia="黑体"/>
          <w:color w:val="auto"/>
          <w:szCs w:val="32"/>
          <w:lang w:eastAsia="zh-CN"/>
        </w:rPr>
        <w:t>黄山市屯溪</w:t>
      </w:r>
      <w:r>
        <w:rPr>
          <w:rFonts w:hint="eastAsia" w:ascii="黑体" w:hAnsi="黑体" w:eastAsia="黑体" w:cs="Times New Roman"/>
          <w:color w:val="auto"/>
          <w:szCs w:val="32"/>
          <w:lang w:eastAsia="zh-CN"/>
        </w:rPr>
        <w:t>区</w:t>
      </w:r>
      <w:r>
        <w:rPr>
          <w:rFonts w:hint="eastAsia" w:ascii="黑体" w:hAnsi="黑体" w:eastAsia="黑体" w:cs="Times New Roman"/>
          <w:color w:val="auto"/>
          <w:szCs w:val="32"/>
          <w:lang w:val="en-US" w:eastAsia="zh-CN"/>
        </w:rPr>
        <w:t>卫生健康委员会</w:t>
      </w:r>
      <w:r>
        <w:rPr>
          <w:rFonts w:hint="eastAsia" w:ascii="黑体" w:hAnsi="黑体" w:eastAsia="黑体" w:cs="Times New Roman"/>
          <w:color w:val="auto"/>
          <w:szCs w:val="32"/>
          <w:lang w:eastAsia="zh-CN"/>
        </w:rPr>
        <w:t>202</w:t>
      </w:r>
      <w:r>
        <w:rPr>
          <w:rFonts w:hint="eastAsia" w:ascii="黑体" w:hAnsi="黑体" w:eastAsia="黑体" w:cs="Times New Roman"/>
          <w:color w:val="auto"/>
          <w:szCs w:val="32"/>
          <w:lang w:val="en-US" w:eastAsia="zh-CN"/>
        </w:rPr>
        <w:t>3</w:t>
      </w:r>
      <w:r>
        <w:rPr>
          <w:rFonts w:hint="eastAsia" w:ascii="黑体" w:hAnsi="黑体" w:eastAsia="黑体"/>
          <w:color w:val="auto"/>
          <w:szCs w:val="32"/>
        </w:rPr>
        <w:t>年度</w:t>
      </w:r>
    </w:p>
    <w:p>
      <w:pPr>
        <w:numPr>
          <w:ilvl w:val="0"/>
          <w:numId w:val="0"/>
        </w:numPr>
        <w:ind w:leftChars="200"/>
        <w:jc w:val="center"/>
        <w:rPr>
          <w:rFonts w:hint="eastAsia" w:ascii="黑体" w:hAnsi="黑体" w:eastAsia="黑体"/>
          <w:color w:val="auto"/>
          <w:szCs w:val="32"/>
        </w:rPr>
      </w:pPr>
      <w:r>
        <w:rPr>
          <w:rFonts w:hint="eastAsia" w:ascii="黑体" w:hAnsi="黑体" w:eastAsia="黑体"/>
          <w:color w:val="auto"/>
          <w:szCs w:val="32"/>
          <w:lang w:eastAsia="zh-CN"/>
        </w:rPr>
        <w:t>部门</w:t>
      </w:r>
      <w:r>
        <w:rPr>
          <w:rFonts w:hint="eastAsia" w:ascii="黑体" w:hAnsi="黑体" w:eastAsia="黑体"/>
          <w:color w:val="auto"/>
          <w:szCs w:val="32"/>
        </w:rPr>
        <w:t>决算情况说明</w:t>
      </w:r>
    </w:p>
    <w:p>
      <w:pPr>
        <w:ind w:firstLine="640"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pPr>
        <w:ind w:firstLine="640" w:firstLineChars="200"/>
        <w:rPr>
          <w:rFonts w:hint="eastAsia" w:ascii="仿宋_GB2312" w:hAnsi="仿宋" w:eastAsia="仿宋_GB2312"/>
          <w:color w:val="0000FF"/>
          <w:szCs w:val="32"/>
          <w:lang w:val="en-US" w:eastAsia="zh-CN"/>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年度收入总计</w:t>
      </w:r>
      <w:r>
        <w:rPr>
          <w:rFonts w:hint="eastAsia" w:ascii="仿宋_GB2312" w:hAnsi="仿宋"/>
          <w:color w:val="auto"/>
          <w:szCs w:val="32"/>
          <w:lang w:val="en-US" w:eastAsia="zh-CN"/>
        </w:rPr>
        <w:t>18350.23</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18350.23</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年相比，收、支总计各减少</w:t>
      </w:r>
      <w:r>
        <w:rPr>
          <w:rFonts w:hint="eastAsia" w:ascii="仿宋_GB2312" w:hAnsi="仿宋"/>
          <w:color w:val="auto"/>
          <w:szCs w:val="32"/>
          <w:lang w:val="en-US" w:eastAsia="zh-CN"/>
        </w:rPr>
        <w:t>84.78</w:t>
      </w:r>
      <w:r>
        <w:rPr>
          <w:rFonts w:hint="eastAsia" w:ascii="仿宋_GB2312" w:hAnsi="仿宋"/>
          <w:color w:val="auto"/>
          <w:szCs w:val="32"/>
        </w:rPr>
        <w:t>万元，下降</w:t>
      </w:r>
      <w:r>
        <w:rPr>
          <w:rFonts w:hint="eastAsia" w:ascii="仿宋_GB2312" w:hAnsi="仿宋"/>
          <w:color w:val="auto"/>
          <w:szCs w:val="32"/>
          <w:lang w:val="en-US" w:eastAsia="zh-CN"/>
        </w:rPr>
        <w:t>0.5</w:t>
      </w:r>
      <w:r>
        <w:rPr>
          <w:rFonts w:hint="eastAsia" w:ascii="仿宋_GB2312" w:hAnsi="仿宋"/>
          <w:color w:val="auto"/>
          <w:szCs w:val="32"/>
        </w:rPr>
        <w:t>%，主要原因</w:t>
      </w:r>
      <w:r>
        <w:rPr>
          <w:rFonts w:hint="eastAsia" w:ascii="仿宋_GB2312" w:hAnsi="仿宋"/>
          <w:color w:val="auto"/>
          <w:szCs w:val="32"/>
          <w:lang w:eastAsia="zh-CN"/>
        </w:rPr>
        <w:t>：一</w:t>
      </w:r>
      <w:r>
        <w:rPr>
          <w:rFonts w:hint="eastAsia" w:ascii="仿宋_GB2312" w:hAnsi="仿宋" w:cs="Times New Roman"/>
          <w:color w:val="auto"/>
          <w:szCs w:val="32"/>
          <w:lang w:eastAsia="zh-CN"/>
        </w:rPr>
        <w:t>是医疗收入减少；二是</w:t>
      </w:r>
      <w:r>
        <w:rPr>
          <w:rFonts w:hint="eastAsia" w:ascii="仿宋_GB2312" w:hAnsi="仿宋" w:cs="Times New Roman"/>
          <w:color w:val="auto"/>
          <w:szCs w:val="32"/>
          <w:lang w:eastAsia="zh-CN"/>
        </w:rPr>
        <w:t>减少疫情防控资金</w:t>
      </w:r>
      <w:r>
        <w:rPr>
          <w:rFonts w:hint="eastAsia" w:ascii="仿宋_GB2312" w:hAnsi="仿宋" w:cs="Times New Roman"/>
          <w:color w:val="auto"/>
          <w:szCs w:val="32"/>
          <w:lang w:eastAsia="zh-CN"/>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二、收入决算情况说明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年度收入合计</w:t>
      </w:r>
      <w:r>
        <w:rPr>
          <w:rFonts w:hint="eastAsia" w:ascii="仿宋_GB2312" w:hAnsi="仿宋"/>
          <w:color w:val="auto"/>
          <w:szCs w:val="32"/>
          <w:lang w:val="en-US" w:eastAsia="zh-CN"/>
        </w:rPr>
        <w:t>17517.29</w:t>
      </w:r>
      <w:r>
        <w:rPr>
          <w:rFonts w:hint="eastAsia" w:ascii="仿宋_GB2312" w:hAnsi="仿宋"/>
          <w:color w:val="auto"/>
          <w:szCs w:val="32"/>
        </w:rPr>
        <w:t>万元，其中：财政拨款收入</w:t>
      </w:r>
      <w:r>
        <w:rPr>
          <w:rFonts w:hint="eastAsia" w:ascii="仿宋_GB2312" w:hAnsi="仿宋"/>
          <w:color w:val="auto"/>
          <w:szCs w:val="32"/>
          <w:lang w:val="en-US" w:eastAsia="zh-CN"/>
        </w:rPr>
        <w:t>11686.32</w:t>
      </w:r>
      <w:r>
        <w:rPr>
          <w:rFonts w:hint="eastAsia" w:ascii="仿宋_GB2312" w:hAnsi="仿宋"/>
          <w:color w:val="auto"/>
          <w:szCs w:val="32"/>
        </w:rPr>
        <w:t>万元，占</w:t>
      </w:r>
      <w:r>
        <w:rPr>
          <w:rFonts w:hint="eastAsia" w:ascii="仿宋_GB2312" w:hAnsi="仿宋"/>
          <w:color w:val="auto"/>
          <w:szCs w:val="32"/>
          <w:lang w:val="en-US" w:eastAsia="zh-CN"/>
        </w:rPr>
        <w:t>66.7</w:t>
      </w:r>
      <w:r>
        <w:rPr>
          <w:rFonts w:hint="eastAsia" w:ascii="仿宋_GB2312" w:hAnsi="仿宋"/>
          <w:color w:val="auto"/>
          <w:szCs w:val="32"/>
        </w:rPr>
        <w:t>%；事业收入</w:t>
      </w:r>
      <w:r>
        <w:rPr>
          <w:rFonts w:hint="eastAsia" w:ascii="仿宋_GB2312" w:hAnsi="仿宋"/>
          <w:color w:val="auto"/>
          <w:szCs w:val="32"/>
          <w:lang w:val="en-US" w:eastAsia="zh-CN"/>
        </w:rPr>
        <w:t>5475.61</w:t>
      </w:r>
      <w:r>
        <w:rPr>
          <w:rFonts w:hint="eastAsia" w:ascii="仿宋_GB2312" w:hAnsi="仿宋"/>
          <w:color w:val="auto"/>
          <w:szCs w:val="32"/>
        </w:rPr>
        <w:t>万元，占</w:t>
      </w:r>
      <w:r>
        <w:rPr>
          <w:rFonts w:hint="eastAsia" w:ascii="仿宋_GB2312" w:hAnsi="仿宋"/>
          <w:color w:val="auto"/>
          <w:szCs w:val="32"/>
          <w:lang w:val="en-US" w:eastAsia="zh-CN"/>
        </w:rPr>
        <w:t>31.3</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%；其他收入</w:t>
      </w:r>
      <w:r>
        <w:rPr>
          <w:rFonts w:hint="eastAsia" w:ascii="仿宋_GB2312" w:hAnsi="仿宋"/>
          <w:color w:val="auto"/>
          <w:szCs w:val="32"/>
          <w:lang w:val="en-US" w:eastAsia="zh-CN"/>
        </w:rPr>
        <w:t>355.36</w:t>
      </w:r>
      <w:r>
        <w:rPr>
          <w:rFonts w:hint="eastAsia" w:ascii="仿宋_GB2312" w:hAnsi="仿宋"/>
          <w:color w:val="auto"/>
          <w:szCs w:val="32"/>
        </w:rPr>
        <w:t>万元，占</w:t>
      </w:r>
      <w:r>
        <w:rPr>
          <w:rFonts w:hint="eastAsia" w:ascii="仿宋_GB2312" w:hAnsi="仿宋"/>
          <w:color w:val="auto"/>
          <w:szCs w:val="32"/>
          <w:lang w:val="en-US" w:eastAsia="zh-CN"/>
        </w:rPr>
        <w:t>2.0</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三、支出决算情况说明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年度支出合计</w:t>
      </w:r>
      <w:r>
        <w:rPr>
          <w:rFonts w:hint="eastAsia" w:ascii="仿宋_GB2312" w:hAnsi="仿宋"/>
          <w:color w:val="auto"/>
          <w:szCs w:val="32"/>
          <w:lang w:val="en-US" w:eastAsia="zh-CN"/>
        </w:rPr>
        <w:t>17582.83</w:t>
      </w:r>
      <w:r>
        <w:rPr>
          <w:rFonts w:hint="eastAsia" w:ascii="仿宋_GB2312" w:hAnsi="仿宋"/>
          <w:color w:val="auto"/>
          <w:szCs w:val="32"/>
        </w:rPr>
        <w:t>万元，其中：基本支出</w:t>
      </w:r>
      <w:r>
        <w:rPr>
          <w:rFonts w:hint="eastAsia" w:ascii="仿宋_GB2312" w:hAnsi="仿宋"/>
          <w:color w:val="auto"/>
          <w:szCs w:val="32"/>
          <w:lang w:val="en-US" w:eastAsia="zh-CN"/>
        </w:rPr>
        <w:t>11653.91</w:t>
      </w:r>
      <w:r>
        <w:rPr>
          <w:rFonts w:hint="eastAsia" w:ascii="仿宋_GB2312" w:hAnsi="仿宋"/>
          <w:color w:val="auto"/>
          <w:szCs w:val="32"/>
        </w:rPr>
        <w:t>万元，占</w:t>
      </w:r>
      <w:r>
        <w:rPr>
          <w:rFonts w:hint="eastAsia" w:ascii="仿宋_GB2312" w:hAnsi="仿宋"/>
          <w:color w:val="auto"/>
          <w:szCs w:val="32"/>
          <w:lang w:val="en-US" w:eastAsia="zh-CN"/>
        </w:rPr>
        <w:t>66.3</w:t>
      </w:r>
      <w:r>
        <w:rPr>
          <w:rFonts w:hint="eastAsia" w:ascii="仿宋_GB2312" w:hAnsi="仿宋"/>
          <w:color w:val="auto"/>
          <w:szCs w:val="32"/>
        </w:rPr>
        <w:t>%；项目支出</w:t>
      </w:r>
      <w:r>
        <w:rPr>
          <w:rFonts w:hint="eastAsia" w:ascii="仿宋_GB2312" w:hAnsi="仿宋"/>
          <w:color w:val="auto"/>
          <w:szCs w:val="32"/>
          <w:lang w:val="en-US" w:eastAsia="zh-CN"/>
        </w:rPr>
        <w:t>5928.92</w:t>
      </w:r>
      <w:r>
        <w:rPr>
          <w:rFonts w:hint="eastAsia" w:ascii="仿宋_GB2312" w:hAnsi="仿宋"/>
          <w:color w:val="auto"/>
          <w:szCs w:val="32"/>
        </w:rPr>
        <w:t>万元，占</w:t>
      </w:r>
      <w:r>
        <w:rPr>
          <w:rFonts w:hint="eastAsia" w:ascii="仿宋_GB2312" w:hAnsi="仿宋"/>
          <w:color w:val="auto"/>
          <w:szCs w:val="32"/>
          <w:lang w:val="en-US" w:eastAsia="zh-CN"/>
        </w:rPr>
        <w:t>33.7</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w:t>
      </w:r>
    </w:p>
    <w:p>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40" w:firstLineChars="200"/>
        <w:rPr>
          <w:rFonts w:hint="eastAsia" w:ascii="仿宋_GB2312" w:hAnsi="仿宋" w:cs="Times New Roman"/>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w:t>
      </w:r>
      <w:r>
        <w:rPr>
          <w:rFonts w:hint="eastAsia" w:ascii="仿宋_GB2312" w:hAnsi="仿宋"/>
          <w:color w:val="auto"/>
          <w:szCs w:val="32"/>
          <w:lang w:val="en-US" w:eastAsia="zh-CN"/>
        </w:rPr>
        <w:t>11691.7</w:t>
      </w:r>
      <w:r>
        <w:rPr>
          <w:rFonts w:hint="eastAsia" w:ascii="仿宋_GB2312" w:hAnsi="仿宋"/>
          <w:color w:val="auto"/>
          <w:szCs w:val="32"/>
        </w:rPr>
        <w:t>万元（含年初财政拨款结转</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结</w:t>
      </w:r>
      <w:r>
        <w:rPr>
          <w:rFonts w:hint="eastAsia" w:ascii="仿宋_GB2312" w:hAnsi="仿宋"/>
          <w:color w:val="auto"/>
          <w:szCs w:val="32"/>
        </w:rPr>
        <w:t>余），支出总计</w:t>
      </w:r>
      <w:r>
        <w:rPr>
          <w:rFonts w:hint="eastAsia" w:ascii="仿宋_GB2312" w:hAnsi="仿宋"/>
          <w:color w:val="auto"/>
          <w:szCs w:val="32"/>
          <w:lang w:val="en-US" w:eastAsia="zh-CN"/>
        </w:rPr>
        <w:t>11691.7</w:t>
      </w:r>
      <w:r>
        <w:rPr>
          <w:rFonts w:hint="eastAsia" w:ascii="仿宋_GB2312" w:hAnsi="仿宋"/>
          <w:color w:val="auto"/>
          <w:szCs w:val="32"/>
        </w:rPr>
        <w:t>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年相比，财政拨款收、支总计各减少</w:t>
      </w:r>
      <w:r>
        <w:rPr>
          <w:rFonts w:hint="eastAsia" w:ascii="仿宋_GB2312" w:hAnsi="仿宋"/>
          <w:color w:val="auto"/>
          <w:szCs w:val="32"/>
          <w:lang w:val="en-US" w:eastAsia="zh-CN"/>
        </w:rPr>
        <w:t>765.21</w:t>
      </w:r>
      <w:r>
        <w:rPr>
          <w:rFonts w:hint="eastAsia" w:ascii="仿宋_GB2312" w:hAnsi="仿宋"/>
          <w:color w:val="auto"/>
          <w:szCs w:val="32"/>
        </w:rPr>
        <w:t>万元，下降</w:t>
      </w:r>
      <w:r>
        <w:rPr>
          <w:rFonts w:hint="eastAsia" w:ascii="仿宋_GB2312" w:hAnsi="仿宋"/>
          <w:color w:val="auto"/>
          <w:szCs w:val="32"/>
          <w:lang w:val="en-US" w:eastAsia="zh-CN"/>
        </w:rPr>
        <w:t>6.1</w:t>
      </w:r>
      <w:r>
        <w:rPr>
          <w:rFonts w:hint="eastAsia" w:ascii="仿宋_GB2312" w:hAnsi="仿宋"/>
          <w:color w:val="auto"/>
          <w:szCs w:val="32"/>
        </w:rPr>
        <w:t>%</w:t>
      </w:r>
      <w:r>
        <w:rPr>
          <w:rFonts w:hint="eastAsia" w:ascii="仿宋_GB2312" w:hAnsi="仿宋" w:cs="Times New Roman"/>
          <w:color w:val="auto"/>
          <w:szCs w:val="32"/>
        </w:rPr>
        <w:t>，主要原因</w:t>
      </w:r>
      <w:r>
        <w:rPr>
          <w:rFonts w:hint="eastAsia" w:ascii="仿宋_GB2312" w:hAnsi="仿宋" w:cs="Times New Roman"/>
          <w:color w:val="auto"/>
          <w:szCs w:val="32"/>
          <w:lang w:eastAsia="zh-CN"/>
        </w:rPr>
        <w:t>是</w:t>
      </w:r>
      <w:r>
        <w:rPr>
          <w:rFonts w:hint="eastAsia" w:ascii="仿宋_GB2312" w:hAnsi="仿宋" w:cs="Times New Roman"/>
          <w:color w:val="auto"/>
          <w:szCs w:val="32"/>
          <w:lang w:eastAsia="zh-CN"/>
        </w:rPr>
        <w:t>减少疫情防控资金</w:t>
      </w:r>
      <w:r>
        <w:rPr>
          <w:rFonts w:hint="eastAsia" w:ascii="仿宋_GB2312" w:hAnsi="仿宋" w:cs="Times New Roman"/>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pPr>
        <w:ind w:firstLine="643"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pPr>
        <w:ind w:firstLine="640" w:firstLineChars="200"/>
        <w:rPr>
          <w:rFonts w:hint="eastAsia" w:ascii="仿宋_GB2312" w:hAnsi="仿宋"/>
          <w:color w:val="0000FF"/>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年度一般公共预算财政拨款支出</w:t>
      </w:r>
      <w:r>
        <w:rPr>
          <w:rFonts w:hint="eastAsia" w:ascii="仿宋_GB2312" w:hAnsi="仿宋_GB2312" w:cs="仿宋_GB2312"/>
          <w:b w:val="0"/>
          <w:bCs/>
          <w:color w:val="auto"/>
          <w:sz w:val="32"/>
          <w:szCs w:val="32"/>
          <w:lang w:val="en-US" w:eastAsia="zh-CN"/>
        </w:rPr>
        <w:t>11691.7</w:t>
      </w:r>
      <w:r>
        <w:rPr>
          <w:rFonts w:hint="eastAsia" w:ascii="仿宋_GB2312" w:hAnsi="仿宋_GB2312" w:eastAsia="仿宋_GB2312" w:cs="仿宋_GB2312"/>
          <w:b w:val="0"/>
          <w:bCs/>
          <w:color w:val="auto"/>
          <w:sz w:val="32"/>
          <w:szCs w:val="32"/>
          <w:lang w:eastAsia="zh-CN"/>
        </w:rPr>
        <w:t>万元，占本年支出的</w:t>
      </w:r>
      <w:r>
        <w:rPr>
          <w:rFonts w:hint="eastAsia" w:ascii="仿宋_GB2312" w:hAnsi="仿宋_GB2312" w:cs="仿宋_GB2312"/>
          <w:b w:val="0"/>
          <w:bCs/>
          <w:color w:val="auto"/>
          <w:sz w:val="32"/>
          <w:szCs w:val="32"/>
          <w:lang w:val="en-US" w:eastAsia="zh-CN"/>
        </w:rPr>
        <w:t>66.5</w:t>
      </w:r>
      <w:r>
        <w:rPr>
          <w:rFonts w:hint="eastAsia" w:ascii="仿宋_GB2312" w:hAnsi="仿宋_GB2312" w:eastAsia="仿宋_GB2312" w:cs="仿宋_GB2312"/>
          <w:b w:val="0"/>
          <w:bCs/>
          <w:color w:val="auto"/>
          <w:sz w:val="32"/>
          <w:szCs w:val="32"/>
          <w:lang w:eastAsia="zh-CN"/>
        </w:rPr>
        <w:t>%。与202</w:t>
      </w: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年相比，一般公共预算财政拨款支出减少</w:t>
      </w:r>
      <w:r>
        <w:rPr>
          <w:rFonts w:hint="eastAsia" w:ascii="仿宋_GB2312" w:hAnsi="仿宋_GB2312" w:cs="仿宋_GB2312"/>
          <w:b w:val="0"/>
          <w:bCs/>
          <w:color w:val="auto"/>
          <w:sz w:val="32"/>
          <w:szCs w:val="32"/>
          <w:lang w:val="en-US" w:eastAsia="zh-CN"/>
        </w:rPr>
        <w:t>759.83</w:t>
      </w:r>
      <w:r>
        <w:rPr>
          <w:rFonts w:hint="eastAsia" w:ascii="仿宋_GB2312" w:hAnsi="仿宋_GB2312" w:eastAsia="仿宋_GB2312" w:cs="仿宋_GB2312"/>
          <w:b w:val="0"/>
          <w:bCs/>
          <w:color w:val="auto"/>
          <w:sz w:val="32"/>
          <w:szCs w:val="32"/>
          <w:lang w:eastAsia="zh-CN"/>
        </w:rPr>
        <w:t>万元，下降</w:t>
      </w:r>
      <w:r>
        <w:rPr>
          <w:rFonts w:hint="eastAsia" w:ascii="仿宋_GB2312" w:hAnsi="仿宋_GB2312" w:cs="仿宋_GB2312"/>
          <w:b w:val="0"/>
          <w:bCs/>
          <w:color w:val="auto"/>
          <w:sz w:val="32"/>
          <w:szCs w:val="32"/>
          <w:lang w:val="en-US" w:eastAsia="zh-CN"/>
        </w:rPr>
        <w:t>6.1</w:t>
      </w:r>
      <w:r>
        <w:rPr>
          <w:rFonts w:hint="eastAsia" w:ascii="仿宋_GB2312" w:hAnsi="仿宋_GB2312" w:eastAsia="仿宋_GB2312" w:cs="仿宋_GB2312"/>
          <w:b w:val="0"/>
          <w:bCs/>
          <w:color w:val="auto"/>
          <w:sz w:val="32"/>
          <w:szCs w:val="32"/>
          <w:lang w:eastAsia="zh-CN"/>
        </w:rPr>
        <w:t>%。</w:t>
      </w:r>
      <w:r>
        <w:rPr>
          <w:rFonts w:hint="eastAsia" w:ascii="仿宋_GB2312" w:hAnsi="仿宋" w:cs="Times New Roman"/>
          <w:color w:val="auto"/>
          <w:szCs w:val="32"/>
          <w:lang w:eastAsia="zh-CN"/>
        </w:rPr>
        <w:t>主要原因</w:t>
      </w:r>
      <w:r>
        <w:rPr>
          <w:rFonts w:hint="eastAsia" w:ascii="仿宋_GB2312" w:hAnsi="仿宋" w:cs="Times New Roman"/>
          <w:color w:val="auto"/>
          <w:szCs w:val="32"/>
          <w:lang w:eastAsia="zh-CN"/>
        </w:rPr>
        <w:t>减少疫情防控资金</w:t>
      </w:r>
      <w:r>
        <w:rPr>
          <w:rFonts w:hint="eastAsia" w:ascii="仿宋_GB2312" w:hAnsi="仿宋" w:cs="Times New Roman"/>
          <w:color w:val="auto"/>
          <w:szCs w:val="32"/>
        </w:rPr>
        <w:t>。</w:t>
      </w:r>
    </w:p>
    <w:p>
      <w:pPr>
        <w:ind w:firstLine="643"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pPr>
        <w:ind w:firstLine="640" w:firstLineChars="200"/>
        <w:rPr>
          <w:rFonts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_GB2312" w:cs="仿宋_GB2312"/>
          <w:b w:val="0"/>
          <w:bCs/>
          <w:color w:val="auto"/>
          <w:sz w:val="32"/>
          <w:szCs w:val="32"/>
          <w:lang w:val="en-US" w:eastAsia="zh-CN"/>
        </w:rPr>
        <w:t>11691.7</w:t>
      </w:r>
      <w:r>
        <w:rPr>
          <w:rFonts w:hint="eastAsia" w:ascii="仿宋_GB2312" w:hAnsi="仿宋"/>
          <w:color w:val="auto"/>
          <w:szCs w:val="32"/>
        </w:rPr>
        <w:t>万元，主要用于以下方面：</w:t>
      </w:r>
      <w:r>
        <w:rPr>
          <w:rFonts w:hint="eastAsia" w:ascii="仿宋_GB2312" w:hAnsi="仿宋"/>
          <w:b/>
          <w:color w:val="auto"/>
          <w:szCs w:val="32"/>
        </w:rPr>
        <w:t>一般公共服务（类）</w:t>
      </w:r>
      <w:r>
        <w:rPr>
          <w:rFonts w:hint="eastAsia" w:ascii="仿宋_GB2312" w:hAnsi="仿宋"/>
          <w:color w:val="auto"/>
          <w:szCs w:val="32"/>
        </w:rPr>
        <w:t>支出</w:t>
      </w:r>
      <w:r>
        <w:rPr>
          <w:rFonts w:hint="eastAsia" w:ascii="仿宋_GB2312" w:hAnsi="仿宋"/>
          <w:color w:val="auto"/>
          <w:szCs w:val="32"/>
          <w:lang w:val="en-US" w:eastAsia="zh-CN"/>
        </w:rPr>
        <w:t>10.05</w:t>
      </w:r>
      <w:r>
        <w:rPr>
          <w:rFonts w:hint="eastAsia" w:ascii="仿宋_GB2312" w:hAnsi="仿宋"/>
          <w:color w:val="auto"/>
          <w:szCs w:val="32"/>
        </w:rPr>
        <w:t>万元，占</w:t>
      </w:r>
      <w:r>
        <w:rPr>
          <w:rFonts w:hint="eastAsia" w:ascii="仿宋_GB2312" w:hAnsi="仿宋"/>
          <w:color w:val="auto"/>
          <w:szCs w:val="32"/>
          <w:lang w:val="en-US" w:eastAsia="zh-CN"/>
        </w:rPr>
        <w:t>0.1</w:t>
      </w:r>
      <w:r>
        <w:rPr>
          <w:rFonts w:hint="eastAsia" w:ascii="仿宋_GB2312" w:hAnsi="仿宋"/>
          <w:color w:val="auto"/>
          <w:szCs w:val="32"/>
        </w:rPr>
        <w:t>%;</w:t>
      </w:r>
      <w:r>
        <w:rPr>
          <w:rFonts w:hint="eastAsia" w:ascii="仿宋_GB2312" w:hAnsi="仿宋"/>
          <w:b/>
          <w:color w:val="auto"/>
          <w:szCs w:val="32"/>
        </w:rPr>
        <w:t>社会保障和就业（类）</w:t>
      </w:r>
      <w:r>
        <w:rPr>
          <w:rFonts w:hint="eastAsia" w:ascii="仿宋_GB2312" w:hAnsi="仿宋"/>
          <w:color w:val="auto"/>
          <w:szCs w:val="32"/>
        </w:rPr>
        <w:t>支出</w:t>
      </w:r>
      <w:r>
        <w:rPr>
          <w:rFonts w:hint="eastAsia" w:ascii="仿宋_GB2312" w:hAnsi="仿宋"/>
          <w:color w:val="auto"/>
          <w:szCs w:val="32"/>
          <w:lang w:val="en-US" w:eastAsia="zh-CN"/>
        </w:rPr>
        <w:t>1588.27</w:t>
      </w:r>
      <w:r>
        <w:rPr>
          <w:rFonts w:hint="eastAsia" w:ascii="仿宋_GB2312" w:hAnsi="仿宋"/>
          <w:color w:val="auto"/>
          <w:szCs w:val="32"/>
        </w:rPr>
        <w:t>万元，占</w:t>
      </w:r>
      <w:r>
        <w:rPr>
          <w:rFonts w:hint="eastAsia" w:ascii="仿宋_GB2312" w:hAnsi="仿宋"/>
          <w:color w:val="auto"/>
          <w:szCs w:val="32"/>
          <w:lang w:val="en-US" w:eastAsia="zh-CN"/>
        </w:rPr>
        <w:t>13.6</w:t>
      </w:r>
      <w:r>
        <w:rPr>
          <w:rFonts w:hint="eastAsia" w:ascii="仿宋_GB2312" w:hAnsi="仿宋"/>
          <w:color w:val="auto"/>
          <w:szCs w:val="32"/>
        </w:rPr>
        <w:t>%；</w:t>
      </w:r>
      <w:r>
        <w:rPr>
          <w:rFonts w:hint="eastAsia" w:ascii="仿宋_GB2312" w:hAnsi="仿宋"/>
          <w:b/>
          <w:color w:val="auto"/>
          <w:szCs w:val="32"/>
        </w:rPr>
        <w:t>卫生健康支出（类）</w:t>
      </w:r>
      <w:r>
        <w:rPr>
          <w:rFonts w:hint="eastAsia" w:ascii="仿宋_GB2312" w:hAnsi="仿宋"/>
          <w:color w:val="auto"/>
          <w:szCs w:val="32"/>
        </w:rPr>
        <w:t>支出</w:t>
      </w:r>
      <w:r>
        <w:rPr>
          <w:rFonts w:hint="eastAsia" w:ascii="仿宋_GB2312" w:hAnsi="仿宋"/>
          <w:color w:val="auto"/>
          <w:szCs w:val="32"/>
          <w:lang w:val="en-US" w:eastAsia="zh-CN"/>
        </w:rPr>
        <w:t>9725.44</w:t>
      </w:r>
      <w:r>
        <w:rPr>
          <w:rFonts w:hint="eastAsia" w:ascii="仿宋_GB2312" w:hAnsi="仿宋"/>
          <w:color w:val="auto"/>
          <w:szCs w:val="32"/>
        </w:rPr>
        <w:t>万元，占</w:t>
      </w:r>
      <w:r>
        <w:rPr>
          <w:rFonts w:hint="eastAsia" w:ascii="仿宋_GB2312" w:hAnsi="仿宋"/>
          <w:color w:val="auto"/>
          <w:szCs w:val="32"/>
          <w:lang w:val="en-US" w:eastAsia="zh-CN"/>
        </w:rPr>
        <w:t>83.1</w:t>
      </w:r>
      <w:r>
        <w:rPr>
          <w:rFonts w:hint="eastAsia" w:ascii="仿宋_GB2312" w:hAnsi="仿宋"/>
          <w:color w:val="auto"/>
          <w:szCs w:val="32"/>
        </w:rPr>
        <w:t>%；</w:t>
      </w:r>
      <w:r>
        <w:rPr>
          <w:rFonts w:hint="eastAsia" w:ascii="仿宋_GB2312" w:hAnsi="仿宋"/>
          <w:b/>
          <w:color w:val="auto"/>
          <w:szCs w:val="32"/>
        </w:rPr>
        <w:t>住房保障（类）</w:t>
      </w:r>
      <w:r>
        <w:rPr>
          <w:rFonts w:hint="eastAsia" w:ascii="仿宋_GB2312" w:hAnsi="仿宋"/>
          <w:color w:val="auto"/>
          <w:szCs w:val="32"/>
        </w:rPr>
        <w:t>支出</w:t>
      </w:r>
      <w:r>
        <w:rPr>
          <w:rFonts w:hint="eastAsia" w:ascii="仿宋_GB2312" w:hAnsi="仿宋"/>
          <w:color w:val="auto"/>
          <w:szCs w:val="32"/>
          <w:lang w:val="en-US" w:eastAsia="zh-CN"/>
        </w:rPr>
        <w:t>360.84</w:t>
      </w:r>
      <w:r>
        <w:rPr>
          <w:rFonts w:hint="eastAsia" w:ascii="仿宋_GB2312" w:hAnsi="仿宋"/>
          <w:color w:val="auto"/>
          <w:szCs w:val="32"/>
        </w:rPr>
        <w:t>万元，占</w:t>
      </w:r>
      <w:r>
        <w:rPr>
          <w:rFonts w:hint="eastAsia" w:ascii="仿宋_GB2312" w:hAnsi="仿宋"/>
          <w:color w:val="auto"/>
          <w:szCs w:val="32"/>
          <w:lang w:val="en-US" w:eastAsia="zh-CN"/>
        </w:rPr>
        <w:t>3.1</w:t>
      </w:r>
      <w:r>
        <w:rPr>
          <w:rFonts w:hint="eastAsia" w:ascii="仿宋_GB2312" w:hAnsi="仿宋"/>
          <w:color w:val="auto"/>
          <w:szCs w:val="32"/>
        </w:rPr>
        <w:t>%；</w:t>
      </w:r>
      <w:r>
        <w:rPr>
          <w:rFonts w:hint="eastAsia" w:ascii="仿宋_GB2312" w:hAnsi="仿宋"/>
          <w:b/>
          <w:color w:val="auto"/>
          <w:szCs w:val="32"/>
        </w:rPr>
        <w:t>其他支出（类）</w:t>
      </w:r>
      <w:r>
        <w:rPr>
          <w:rFonts w:hint="eastAsia" w:ascii="仿宋_GB2312" w:hAnsi="仿宋"/>
          <w:color w:val="auto"/>
          <w:szCs w:val="32"/>
        </w:rPr>
        <w:t>支出</w:t>
      </w:r>
      <w:r>
        <w:rPr>
          <w:rFonts w:hint="eastAsia" w:ascii="仿宋_GB2312" w:hAnsi="仿宋"/>
          <w:color w:val="auto"/>
          <w:szCs w:val="32"/>
          <w:lang w:val="en-US" w:eastAsia="zh-CN"/>
        </w:rPr>
        <w:t>7.1</w:t>
      </w:r>
      <w:r>
        <w:rPr>
          <w:rFonts w:hint="eastAsia" w:ascii="仿宋_GB2312" w:hAnsi="仿宋"/>
          <w:color w:val="auto"/>
          <w:szCs w:val="32"/>
        </w:rPr>
        <w:t>万元，占</w:t>
      </w:r>
      <w:r>
        <w:rPr>
          <w:rFonts w:hint="eastAsia" w:ascii="仿宋_GB2312" w:hAnsi="仿宋"/>
          <w:color w:val="auto"/>
          <w:szCs w:val="32"/>
          <w:lang w:val="en-US" w:eastAsia="zh-CN"/>
        </w:rPr>
        <w:t>0.1</w:t>
      </w:r>
      <w:r>
        <w:rPr>
          <w:rFonts w:hint="eastAsia" w:ascii="仿宋_GB2312" w:hAnsi="仿宋"/>
          <w:color w:val="auto"/>
          <w:szCs w:val="32"/>
        </w:rPr>
        <w:t>%。</w:t>
      </w:r>
    </w:p>
    <w:p>
      <w:pPr>
        <w:ind w:firstLine="643"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6778.57</w:t>
      </w:r>
      <w:r>
        <w:rPr>
          <w:rFonts w:hint="eastAsia" w:ascii="仿宋_GB2312" w:hAnsi="仿宋"/>
          <w:color w:val="auto"/>
          <w:szCs w:val="32"/>
        </w:rPr>
        <w:t>万元，支出决算为</w:t>
      </w:r>
      <w:r>
        <w:rPr>
          <w:rFonts w:hint="eastAsia" w:ascii="仿宋_GB2312" w:hAnsi="仿宋_GB2312" w:cs="仿宋_GB2312"/>
          <w:b w:val="0"/>
          <w:bCs/>
          <w:color w:val="auto"/>
          <w:sz w:val="32"/>
          <w:szCs w:val="32"/>
          <w:lang w:val="en-US" w:eastAsia="zh-CN"/>
        </w:rPr>
        <w:t>11691.7</w:t>
      </w:r>
      <w:r>
        <w:rPr>
          <w:rFonts w:hint="eastAsia" w:ascii="仿宋_GB2312" w:hAnsi="仿宋"/>
          <w:color w:val="auto"/>
          <w:szCs w:val="32"/>
        </w:rPr>
        <w:t>万元，完成年初预算的</w:t>
      </w:r>
      <w:r>
        <w:rPr>
          <w:rFonts w:hint="eastAsia" w:ascii="仿宋_GB2312" w:hAnsi="仿宋"/>
          <w:color w:val="auto"/>
          <w:szCs w:val="32"/>
          <w:lang w:val="en-US" w:eastAsia="zh-CN"/>
        </w:rPr>
        <w:t>172.5</w:t>
      </w:r>
      <w:r>
        <w:rPr>
          <w:rFonts w:hint="eastAsia" w:ascii="仿宋_GB2312" w:hAnsi="仿宋"/>
          <w:color w:val="auto"/>
          <w:szCs w:val="32"/>
        </w:rPr>
        <w:t>%。决算数大于预算数的主要原因:</w:t>
      </w:r>
      <w:r>
        <w:rPr>
          <w:rFonts w:hint="eastAsia" w:ascii="仿宋_GB2312" w:hAnsi="仿宋" w:cs="Times New Roman"/>
          <w:color w:val="auto"/>
          <w:szCs w:val="32"/>
          <w:lang w:eastAsia="zh-CN"/>
        </w:rPr>
        <w:t>一是增加省补疫情防控资金和疫情防控及能力建设补助资金；二是年中下达中央、省基本公共卫生补助资金；三是追加暖民心健康口腔行动经费；四是中央、省下拨计划生育利益导向资金；五是在职在编人员调资，相应的工资、社保、公积金随工资调整而相应的增加；六是</w:t>
      </w:r>
      <w:r>
        <w:rPr>
          <w:rFonts w:hint="eastAsia" w:ascii="仿宋_GB2312" w:hAnsi="仿宋" w:cs="Times New Roman"/>
          <w:szCs w:val="32"/>
          <w:lang w:eastAsia="zh-CN"/>
        </w:rPr>
        <w:t>追加基本药物制度、公立医院改革、县级公立医院药品零差率补助等项目经费</w:t>
      </w:r>
      <w:r>
        <w:rPr>
          <w:rFonts w:hint="eastAsia" w:ascii="仿宋_GB2312" w:hAnsi="仿宋" w:cs="Times New Roman"/>
          <w:color w:val="auto"/>
          <w:szCs w:val="32"/>
          <w:lang w:eastAsia="zh-CN"/>
        </w:rPr>
        <w:t>。</w:t>
      </w:r>
      <w:r>
        <w:rPr>
          <w:rFonts w:hint="eastAsia" w:ascii="仿宋_GB2312" w:hAnsi="仿宋"/>
          <w:color w:val="auto"/>
          <w:szCs w:val="32"/>
        </w:rPr>
        <w:t>其中:基本支出</w:t>
      </w:r>
      <w:r>
        <w:rPr>
          <w:rFonts w:hint="eastAsia" w:ascii="仿宋_GB2312" w:hAnsi="仿宋"/>
          <w:color w:val="auto"/>
          <w:szCs w:val="32"/>
          <w:lang w:val="en-US" w:eastAsia="zh-CN"/>
        </w:rPr>
        <w:t>5908.37</w:t>
      </w:r>
      <w:r>
        <w:rPr>
          <w:rFonts w:hint="eastAsia" w:ascii="仿宋_GB2312" w:hAnsi="仿宋"/>
          <w:color w:val="auto"/>
          <w:szCs w:val="32"/>
        </w:rPr>
        <w:t>万元，占</w:t>
      </w:r>
      <w:r>
        <w:rPr>
          <w:rFonts w:hint="eastAsia" w:ascii="仿宋_GB2312" w:hAnsi="仿宋"/>
          <w:color w:val="auto"/>
          <w:szCs w:val="32"/>
          <w:lang w:val="en-US" w:eastAsia="zh-CN"/>
        </w:rPr>
        <w:t>50.5</w:t>
      </w:r>
      <w:r>
        <w:rPr>
          <w:rFonts w:hint="eastAsia" w:ascii="仿宋_GB2312" w:hAnsi="仿宋"/>
          <w:color w:val="auto"/>
          <w:szCs w:val="32"/>
        </w:rPr>
        <w:t>%；项目支出</w:t>
      </w:r>
      <w:r>
        <w:rPr>
          <w:rFonts w:hint="eastAsia" w:ascii="仿宋_GB2312" w:hAnsi="仿宋"/>
          <w:color w:val="auto"/>
          <w:szCs w:val="32"/>
          <w:lang w:val="en-US" w:eastAsia="zh-CN"/>
        </w:rPr>
        <w:t>5783.32</w:t>
      </w:r>
      <w:r>
        <w:rPr>
          <w:rFonts w:hint="eastAsia" w:ascii="仿宋_GB2312" w:hAnsi="仿宋"/>
          <w:color w:val="auto"/>
          <w:szCs w:val="32"/>
        </w:rPr>
        <w:t>万元，占</w:t>
      </w:r>
      <w:r>
        <w:rPr>
          <w:rFonts w:hint="eastAsia" w:ascii="仿宋_GB2312" w:hAnsi="仿宋"/>
          <w:color w:val="auto"/>
          <w:szCs w:val="32"/>
          <w:lang w:val="en-US" w:eastAsia="zh-CN"/>
        </w:rPr>
        <w:t>49.5</w:t>
      </w:r>
      <w:r>
        <w:rPr>
          <w:rFonts w:hint="eastAsia" w:ascii="仿宋_GB2312" w:hAnsi="仿宋"/>
          <w:color w:val="auto"/>
          <w:szCs w:val="32"/>
        </w:rPr>
        <w:t>%。具体情况如下：</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
          <w:color w:val="0000FF"/>
          <w:szCs w:val="32"/>
        </w:rPr>
      </w:pPr>
      <w:r>
        <w:rPr>
          <w:rFonts w:hint="eastAsia" w:ascii="仿宋_GB2312" w:hAnsi="仿宋" w:cs="Times New Roman"/>
          <w:b/>
          <w:color w:val="auto"/>
          <w:szCs w:val="32"/>
        </w:rPr>
        <w:t>1.一般</w:t>
      </w:r>
      <w:r>
        <w:rPr>
          <w:rFonts w:hint="eastAsia" w:ascii="仿宋_GB2312" w:hAnsi="仿宋"/>
          <w:b/>
          <w:color w:val="auto"/>
          <w:szCs w:val="32"/>
        </w:rPr>
        <w:t>公共服务（类）其他共产党事务支出（款）其他共产党事务支出（项）</w:t>
      </w:r>
      <w:r>
        <w:rPr>
          <w:rFonts w:hint="eastAsia" w:ascii="仿宋_GB2312" w:hAnsi="仿宋"/>
          <w:color w:val="auto"/>
          <w:szCs w:val="32"/>
        </w:rPr>
        <w:t>。年初预算为</w:t>
      </w:r>
      <w:r>
        <w:rPr>
          <w:rFonts w:hint="eastAsia" w:ascii="仿宋_GB2312" w:hAnsi="仿宋"/>
          <w:color w:val="auto"/>
          <w:szCs w:val="32"/>
          <w:lang w:val="en-US" w:eastAsia="zh-CN"/>
        </w:rPr>
        <w:t>10.2</w:t>
      </w:r>
      <w:r>
        <w:rPr>
          <w:rFonts w:hint="eastAsia" w:ascii="仿宋_GB2312" w:hAnsi="仿宋"/>
          <w:color w:val="auto"/>
          <w:szCs w:val="32"/>
        </w:rPr>
        <w:t>万元，支出决算为</w:t>
      </w:r>
      <w:r>
        <w:rPr>
          <w:rFonts w:hint="eastAsia" w:ascii="仿宋_GB2312" w:hAnsi="仿宋"/>
          <w:color w:val="auto"/>
          <w:szCs w:val="32"/>
          <w:lang w:val="en-US" w:eastAsia="zh-CN"/>
        </w:rPr>
        <w:t>10.05</w:t>
      </w:r>
      <w:r>
        <w:rPr>
          <w:rFonts w:hint="eastAsia" w:ascii="仿宋_GB2312" w:hAnsi="仿宋"/>
          <w:color w:val="auto"/>
          <w:szCs w:val="32"/>
        </w:rPr>
        <w:t>万元，完成年初预算的</w:t>
      </w:r>
      <w:r>
        <w:rPr>
          <w:rFonts w:hint="eastAsia" w:ascii="仿宋_GB2312" w:hAnsi="仿宋"/>
          <w:color w:val="auto"/>
          <w:szCs w:val="32"/>
          <w:lang w:val="en-US" w:eastAsia="zh-CN"/>
        </w:rPr>
        <w:t>98.5</w:t>
      </w:r>
      <w:r>
        <w:rPr>
          <w:rFonts w:hint="eastAsia" w:ascii="仿宋_GB2312" w:hAnsi="仿宋"/>
          <w:color w:val="auto"/>
          <w:szCs w:val="32"/>
        </w:rPr>
        <w:t>%，决算</w:t>
      </w:r>
      <w:r>
        <w:rPr>
          <w:rFonts w:hint="eastAsia" w:ascii="仿宋_GB2312" w:hAnsi="仿宋" w:cs="Times New Roman"/>
          <w:color w:val="auto"/>
          <w:szCs w:val="32"/>
        </w:rPr>
        <w:t>数小于预算数的主要原因是</w:t>
      </w:r>
      <w:r>
        <w:rPr>
          <w:rFonts w:hint="eastAsia" w:ascii="仿宋_GB2312" w:hAnsi="仿宋" w:cs="Times New Roman"/>
          <w:color w:val="auto"/>
          <w:szCs w:val="32"/>
          <w:lang w:eastAsia="zh-CN"/>
        </w:rPr>
        <w:t>供货方提供的账号户名不相符银行退回</w:t>
      </w:r>
      <w:r>
        <w:rPr>
          <w:rFonts w:hint="eastAsia" w:ascii="仿宋_GB2312" w:hAnsi="仿宋"/>
          <w:szCs w:val="32"/>
          <w:lang w:eastAsia="zh-CN"/>
        </w:rPr>
        <w:t>本单位，由于跨年的原因次年再转。</w:t>
      </w:r>
    </w:p>
    <w:p>
      <w:pPr>
        <w:ind w:firstLine="643" w:firstLineChars="200"/>
        <w:rPr>
          <w:rFonts w:hint="eastAsia" w:ascii="仿宋_GB2312" w:hAnsi="仿宋"/>
          <w:color w:val="auto"/>
          <w:szCs w:val="32"/>
        </w:rPr>
      </w:pPr>
      <w:r>
        <w:rPr>
          <w:rFonts w:hint="eastAsia" w:ascii="仿宋_GB2312" w:hAnsi="仿宋" w:cs="Times New Roman"/>
          <w:b/>
          <w:color w:val="auto"/>
          <w:szCs w:val="32"/>
        </w:rPr>
        <w:t>2.社会保</w:t>
      </w:r>
      <w:r>
        <w:rPr>
          <w:rFonts w:hint="eastAsia" w:ascii="仿宋_GB2312" w:hAnsi="仿宋"/>
          <w:b/>
          <w:color w:val="auto"/>
          <w:szCs w:val="32"/>
        </w:rPr>
        <w:t>障和就业支出（类）行政事业单位养老支出（款）行政单位离退休（项）</w:t>
      </w:r>
      <w:r>
        <w:rPr>
          <w:rFonts w:hint="eastAsia" w:ascii="仿宋_GB2312" w:hAnsi="仿宋"/>
          <w:color w:val="auto"/>
          <w:szCs w:val="32"/>
        </w:rPr>
        <w:t>。年初预算为</w:t>
      </w:r>
      <w:r>
        <w:rPr>
          <w:rFonts w:hint="eastAsia" w:ascii="仿宋_GB2312" w:hAnsi="仿宋"/>
          <w:color w:val="auto"/>
          <w:szCs w:val="32"/>
          <w:lang w:val="en-US" w:eastAsia="zh-CN"/>
        </w:rPr>
        <w:t>4.65</w:t>
      </w:r>
      <w:r>
        <w:rPr>
          <w:rFonts w:hint="eastAsia" w:ascii="仿宋_GB2312" w:hAnsi="仿宋"/>
          <w:color w:val="auto"/>
          <w:szCs w:val="32"/>
        </w:rPr>
        <w:t>万元，支出决算为</w:t>
      </w:r>
      <w:r>
        <w:rPr>
          <w:rFonts w:hint="eastAsia" w:ascii="仿宋_GB2312" w:hAnsi="仿宋"/>
          <w:color w:val="auto"/>
          <w:szCs w:val="32"/>
          <w:lang w:val="en-US" w:eastAsia="zh-CN"/>
        </w:rPr>
        <w:t>108.36</w:t>
      </w:r>
      <w:r>
        <w:rPr>
          <w:rFonts w:hint="eastAsia" w:ascii="仿宋_GB2312" w:hAnsi="仿宋"/>
          <w:color w:val="auto"/>
          <w:szCs w:val="32"/>
        </w:rPr>
        <w:t>万元，完成年初预算的</w:t>
      </w:r>
      <w:r>
        <w:rPr>
          <w:rFonts w:hint="eastAsia" w:ascii="仿宋_GB2312" w:hAnsi="仿宋"/>
          <w:color w:val="auto"/>
          <w:szCs w:val="32"/>
          <w:lang w:val="en-US" w:eastAsia="zh-CN"/>
        </w:rPr>
        <w:t>2330.3</w:t>
      </w:r>
      <w:r>
        <w:rPr>
          <w:rFonts w:hint="eastAsia" w:ascii="仿宋_GB2312" w:hAnsi="仿宋"/>
          <w:color w:val="auto"/>
          <w:szCs w:val="32"/>
        </w:rPr>
        <w:t>%，决算数大于预算数的</w:t>
      </w:r>
      <w:r>
        <w:rPr>
          <w:rFonts w:hint="eastAsia" w:ascii="仿宋_GB2312" w:hAnsi="仿宋"/>
          <w:szCs w:val="32"/>
          <w:lang w:eastAsia="zh-CN"/>
        </w:rPr>
        <w:t>主要原因是依据屯财预签〔2023〕10号及屯财预签〔2023〕12号文件，财政年中追加退休补贴补差部分预算支出。</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
          <w:szCs w:val="32"/>
          <w:lang w:eastAsia="zh-CN"/>
        </w:rPr>
      </w:pPr>
      <w:r>
        <w:rPr>
          <w:rFonts w:hint="eastAsia" w:ascii="仿宋_GB2312" w:hAnsi="仿宋" w:cs="Times New Roman"/>
          <w:b/>
          <w:color w:val="auto"/>
          <w:szCs w:val="32"/>
        </w:rPr>
        <w:t>3.社</w:t>
      </w:r>
      <w:r>
        <w:rPr>
          <w:rFonts w:hint="eastAsia" w:ascii="仿宋_GB2312" w:hAnsi="仿宋"/>
          <w:b/>
          <w:color w:val="auto"/>
          <w:szCs w:val="32"/>
        </w:rPr>
        <w:t>会保障和就业支出（类）行政事业单位养老支出（款）事业单位离退休（项）。</w:t>
      </w:r>
      <w:r>
        <w:rPr>
          <w:rFonts w:hint="eastAsia" w:ascii="仿宋_GB2312" w:hAnsi="仿宋"/>
          <w:color w:val="auto"/>
          <w:szCs w:val="32"/>
        </w:rPr>
        <w:t>年初预算为</w:t>
      </w:r>
      <w:r>
        <w:rPr>
          <w:rFonts w:hint="eastAsia" w:ascii="仿宋_GB2312" w:hAnsi="仿宋"/>
          <w:color w:val="auto"/>
          <w:szCs w:val="32"/>
          <w:lang w:val="en-US" w:eastAsia="zh-CN"/>
        </w:rPr>
        <w:t>272.27</w:t>
      </w:r>
      <w:r>
        <w:rPr>
          <w:rFonts w:hint="eastAsia" w:ascii="仿宋_GB2312" w:hAnsi="仿宋"/>
          <w:color w:val="auto"/>
          <w:szCs w:val="32"/>
        </w:rPr>
        <w:t>万元，支出决算为</w:t>
      </w:r>
      <w:r>
        <w:rPr>
          <w:rFonts w:hint="eastAsia" w:ascii="仿宋_GB2312" w:hAnsi="仿宋"/>
          <w:color w:val="auto"/>
          <w:szCs w:val="32"/>
          <w:lang w:val="en-US" w:eastAsia="zh-CN"/>
        </w:rPr>
        <w:t>643.19</w:t>
      </w:r>
      <w:r>
        <w:rPr>
          <w:rFonts w:hint="eastAsia" w:ascii="仿宋_GB2312" w:hAnsi="仿宋"/>
          <w:color w:val="auto"/>
          <w:szCs w:val="32"/>
        </w:rPr>
        <w:t>万元，完成年初预算的</w:t>
      </w:r>
      <w:r>
        <w:rPr>
          <w:rFonts w:hint="eastAsia" w:ascii="仿宋_GB2312" w:hAnsi="仿宋"/>
          <w:color w:val="auto"/>
          <w:szCs w:val="32"/>
          <w:lang w:val="en-US" w:eastAsia="zh-CN"/>
        </w:rPr>
        <w:t>236.2</w:t>
      </w:r>
      <w:r>
        <w:rPr>
          <w:rFonts w:hint="eastAsia" w:ascii="仿宋_GB2312" w:hAnsi="仿宋"/>
          <w:color w:val="auto"/>
          <w:szCs w:val="32"/>
        </w:rPr>
        <w:t>%，决算数大于预算数的主要原因是</w:t>
      </w:r>
      <w:r>
        <w:rPr>
          <w:rFonts w:hint="eastAsia" w:ascii="仿宋_GB2312" w:hAnsi="仿宋"/>
          <w:color w:val="auto"/>
          <w:szCs w:val="32"/>
          <w:lang w:eastAsia="zh-CN"/>
        </w:rPr>
        <w:t>财政年</w:t>
      </w:r>
      <w:r>
        <w:rPr>
          <w:rFonts w:hint="eastAsia" w:ascii="仿宋_GB2312" w:hAnsi="仿宋"/>
          <w:szCs w:val="32"/>
          <w:lang w:eastAsia="zh-CN"/>
        </w:rPr>
        <w:t>中追加机关事业单位养老保险补差支出。</w:t>
      </w:r>
    </w:p>
    <w:p>
      <w:pPr>
        <w:ind w:firstLine="643" w:firstLineChars="200"/>
        <w:rPr>
          <w:rFonts w:hint="eastAsia" w:ascii="仿宋_GB2312" w:hAnsi="仿宋"/>
          <w:color w:val="auto"/>
          <w:szCs w:val="32"/>
        </w:rPr>
      </w:pPr>
      <w:r>
        <w:rPr>
          <w:rFonts w:hint="eastAsia" w:ascii="仿宋_GB2312" w:hAnsi="仿宋" w:cs="Times New Roman"/>
          <w:b/>
          <w:color w:val="auto"/>
          <w:szCs w:val="32"/>
        </w:rPr>
        <w:t>4.</w:t>
      </w:r>
      <w:r>
        <w:rPr>
          <w:rFonts w:hint="eastAsia" w:ascii="仿宋_GB2312" w:hAnsi="仿宋"/>
          <w:b/>
          <w:color w:val="auto"/>
          <w:szCs w:val="32"/>
        </w:rPr>
        <w:t>社会保障和就业支出（类）行政事业单位养老支出（款）机关事业单位基本养老保险缴费支出（项）。</w:t>
      </w:r>
      <w:r>
        <w:rPr>
          <w:rFonts w:hint="eastAsia" w:ascii="仿宋_GB2312" w:hAnsi="仿宋"/>
          <w:color w:val="auto"/>
          <w:szCs w:val="32"/>
        </w:rPr>
        <w:t>年初预算为</w:t>
      </w:r>
      <w:r>
        <w:rPr>
          <w:rFonts w:hint="eastAsia" w:ascii="仿宋_GB2312" w:hAnsi="仿宋"/>
          <w:color w:val="auto"/>
          <w:szCs w:val="32"/>
          <w:lang w:val="en-US" w:eastAsia="zh-CN"/>
        </w:rPr>
        <w:t>378.86</w:t>
      </w:r>
      <w:r>
        <w:rPr>
          <w:rFonts w:hint="eastAsia" w:ascii="仿宋_GB2312" w:hAnsi="仿宋"/>
          <w:color w:val="auto"/>
          <w:szCs w:val="32"/>
        </w:rPr>
        <w:t>万元，支出决算为</w:t>
      </w:r>
      <w:r>
        <w:rPr>
          <w:rFonts w:hint="eastAsia" w:ascii="仿宋_GB2312" w:hAnsi="仿宋"/>
          <w:color w:val="auto"/>
          <w:szCs w:val="32"/>
          <w:lang w:val="en-US" w:eastAsia="zh-CN"/>
        </w:rPr>
        <w:t>528.61</w:t>
      </w:r>
      <w:r>
        <w:rPr>
          <w:rFonts w:hint="eastAsia" w:ascii="仿宋_GB2312" w:hAnsi="仿宋"/>
          <w:color w:val="auto"/>
          <w:szCs w:val="32"/>
        </w:rPr>
        <w:t>万元，完成年初预算的</w:t>
      </w:r>
      <w:r>
        <w:rPr>
          <w:rFonts w:hint="eastAsia" w:ascii="仿宋_GB2312" w:hAnsi="仿宋"/>
          <w:color w:val="auto"/>
          <w:szCs w:val="32"/>
          <w:lang w:val="en-US" w:eastAsia="zh-CN"/>
        </w:rPr>
        <w:t>139.5</w:t>
      </w:r>
      <w:r>
        <w:rPr>
          <w:rFonts w:hint="eastAsia" w:ascii="仿宋_GB2312" w:hAnsi="仿宋"/>
          <w:color w:val="auto"/>
          <w:szCs w:val="32"/>
        </w:rPr>
        <w:t>%，决算数大于预算数的</w:t>
      </w:r>
      <w:r>
        <w:rPr>
          <w:rFonts w:hint="eastAsia" w:ascii="仿宋_GB2312" w:hAnsi="仿宋"/>
          <w:b w:val="0"/>
          <w:bCs w:val="0"/>
          <w:color w:val="auto"/>
          <w:szCs w:val="32"/>
        </w:rPr>
        <w:t>主要原因是</w:t>
      </w:r>
      <w:r>
        <w:rPr>
          <w:rFonts w:hint="eastAsia" w:ascii="仿宋_GB2312" w:hAnsi="仿宋" w:cs="Times New Roman"/>
          <w:b w:val="0"/>
          <w:bCs w:val="0"/>
          <w:color w:val="auto"/>
          <w:szCs w:val="32"/>
        </w:rPr>
        <w:t>追加</w:t>
      </w:r>
      <w:r>
        <w:rPr>
          <w:rFonts w:hint="eastAsia" w:ascii="仿宋_GB2312" w:hAnsi="仿宋" w:cs="Times New Roman"/>
          <w:b w:val="0"/>
          <w:bCs w:val="0"/>
          <w:color w:val="auto"/>
          <w:szCs w:val="32"/>
          <w:lang w:eastAsia="zh-CN"/>
        </w:rPr>
        <w:t>机</w:t>
      </w:r>
      <w:r>
        <w:rPr>
          <w:rFonts w:hint="eastAsia" w:ascii="仿宋_GB2312" w:hAnsi="仿宋" w:cs="Times New Roman"/>
          <w:szCs w:val="32"/>
          <w:lang w:eastAsia="zh-CN"/>
        </w:rPr>
        <w:t>关事业单位养老保险补</w:t>
      </w:r>
      <w:r>
        <w:rPr>
          <w:rFonts w:hint="eastAsia" w:ascii="仿宋_GB2312" w:hAnsi="仿宋" w:cs="Times New Roman"/>
          <w:color w:val="auto"/>
          <w:szCs w:val="32"/>
          <w:lang w:eastAsia="zh-CN"/>
        </w:rPr>
        <w:t>差</w:t>
      </w:r>
      <w:r>
        <w:rPr>
          <w:rFonts w:hint="eastAsia" w:ascii="仿宋_GB2312" w:hAnsi="仿宋"/>
          <w:color w:val="auto"/>
          <w:szCs w:val="32"/>
        </w:rPr>
        <w:t>。</w:t>
      </w:r>
    </w:p>
    <w:p>
      <w:pPr>
        <w:ind w:firstLine="643" w:firstLineChars="200"/>
        <w:rPr>
          <w:rFonts w:hint="eastAsia" w:ascii="仿宋_GB2312" w:hAnsi="仿宋" w:cs="Times New Roman"/>
          <w:color w:val="auto"/>
          <w:szCs w:val="32"/>
        </w:rPr>
      </w:pPr>
      <w:r>
        <w:rPr>
          <w:rFonts w:hint="eastAsia" w:ascii="仿宋_GB2312" w:hAnsi="仿宋" w:cs="Times New Roman"/>
          <w:b/>
          <w:color w:val="auto"/>
          <w:szCs w:val="32"/>
        </w:rPr>
        <w:t>5．社会保障</w:t>
      </w:r>
      <w:r>
        <w:rPr>
          <w:rFonts w:hint="eastAsia" w:ascii="仿宋_GB2312" w:hAnsi="仿宋" w:cs="Times New Roman"/>
          <w:b/>
          <w:color w:val="auto"/>
          <w:szCs w:val="32"/>
        </w:rPr>
        <w:t>和就业支出（类）行政事业单位养老支出（款）机关事业单位职业年金缴费支出（项）。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186.09</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182.53</w:t>
      </w:r>
      <w:r>
        <w:rPr>
          <w:rFonts w:hint="eastAsia" w:ascii="仿宋_GB2312" w:hAnsi="仿宋" w:cs="Times New Roman"/>
          <w:color w:val="auto"/>
          <w:szCs w:val="32"/>
        </w:rPr>
        <w:t>万元，完成年初预算的</w:t>
      </w:r>
      <w:r>
        <w:rPr>
          <w:rFonts w:hint="eastAsia" w:ascii="仿宋_GB2312" w:hAnsi="仿宋" w:cs="Times New Roman"/>
          <w:color w:val="auto"/>
          <w:szCs w:val="32"/>
          <w:lang w:val="en-US" w:eastAsia="zh-CN"/>
        </w:rPr>
        <w:t>98.1</w:t>
      </w:r>
      <w:r>
        <w:rPr>
          <w:rFonts w:hint="eastAsia" w:ascii="仿宋_GB2312" w:hAnsi="仿宋" w:cs="Times New Roman"/>
          <w:color w:val="auto"/>
          <w:szCs w:val="32"/>
        </w:rPr>
        <w:t>%，决算数</w:t>
      </w:r>
      <w:r>
        <w:rPr>
          <w:rFonts w:hint="eastAsia" w:ascii="仿宋_GB2312" w:hAnsi="仿宋" w:cs="Times New Roman"/>
          <w:color w:val="auto"/>
          <w:szCs w:val="32"/>
          <w:lang w:eastAsia="zh-CN"/>
        </w:rPr>
        <w:t>小</w:t>
      </w:r>
      <w:r>
        <w:rPr>
          <w:rFonts w:hint="eastAsia" w:ascii="仿宋_GB2312" w:hAnsi="仿宋" w:cs="Times New Roman"/>
          <w:color w:val="auto"/>
          <w:szCs w:val="32"/>
        </w:rPr>
        <w:t>于预算数的主要原因是</w:t>
      </w:r>
      <w:r>
        <w:rPr>
          <w:rFonts w:hint="eastAsia" w:ascii="仿宋_GB2312" w:hAnsi="仿宋" w:cs="Times New Roman"/>
          <w:color w:val="auto"/>
          <w:szCs w:val="32"/>
          <w:lang w:eastAsia="zh-CN"/>
        </w:rPr>
        <w:t>人员退休调出扣减职业年金</w:t>
      </w:r>
      <w:r>
        <w:rPr>
          <w:rFonts w:hint="eastAsia" w:ascii="仿宋_GB2312" w:hAnsi="仿宋" w:cs="Times New Roman"/>
          <w:color w:val="auto"/>
          <w:szCs w:val="32"/>
        </w:rPr>
        <w:t>。</w:t>
      </w:r>
    </w:p>
    <w:p>
      <w:pPr>
        <w:ind w:firstLine="643" w:firstLineChars="200"/>
        <w:rPr>
          <w:rFonts w:hint="eastAsia" w:ascii="仿宋_GB2312" w:hAnsi="仿宋" w:cs="Times New Roman"/>
          <w:color w:val="0000FF"/>
          <w:szCs w:val="32"/>
        </w:rPr>
      </w:pPr>
      <w:r>
        <w:rPr>
          <w:rFonts w:hint="eastAsia" w:ascii="仿宋_GB2312" w:hAnsi="仿宋" w:cs="Times New Roman"/>
          <w:b/>
          <w:color w:val="auto"/>
          <w:szCs w:val="32"/>
          <w:lang w:val="en-US" w:eastAsia="zh-CN"/>
        </w:rPr>
        <w:t>6</w:t>
      </w:r>
      <w:r>
        <w:rPr>
          <w:rFonts w:hint="eastAsia" w:ascii="仿宋_GB2312" w:hAnsi="仿宋" w:cs="Times New Roman"/>
          <w:b/>
          <w:color w:val="auto"/>
          <w:szCs w:val="32"/>
        </w:rPr>
        <w:t>．社会</w:t>
      </w:r>
      <w:r>
        <w:rPr>
          <w:rFonts w:hint="eastAsia" w:ascii="仿宋_GB2312" w:hAnsi="仿宋" w:cs="Times New Roman"/>
          <w:b/>
          <w:color w:val="auto"/>
          <w:szCs w:val="32"/>
        </w:rPr>
        <w:t>保障和就业支出（类）抚恤（款）死亡抚恤（项）。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0</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84.04</w:t>
      </w:r>
      <w:r>
        <w:rPr>
          <w:rFonts w:hint="eastAsia" w:ascii="仿宋_GB2312" w:hAnsi="仿宋" w:cs="Times New Roman"/>
          <w:color w:val="auto"/>
          <w:szCs w:val="32"/>
        </w:rPr>
        <w:t>万元，决算数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于预算数的主要原因是</w:t>
      </w:r>
      <w:r>
        <w:rPr>
          <w:rFonts w:hint="eastAsia" w:ascii="仿宋_GB2312" w:hAnsi="仿宋" w:cs="Times New Roman"/>
          <w:color w:val="auto"/>
          <w:szCs w:val="32"/>
          <w:lang w:eastAsia="zh-CN"/>
        </w:rPr>
        <w:t>新增退休人员死亡</w:t>
      </w:r>
      <w:r>
        <w:rPr>
          <w:rFonts w:hint="eastAsia" w:ascii="仿宋_GB2312" w:hAnsi="仿宋" w:cs="Times New Roman"/>
          <w:color w:val="auto"/>
          <w:szCs w:val="32"/>
        </w:rPr>
        <w:t>抚恤金。</w:t>
      </w:r>
    </w:p>
    <w:p>
      <w:pPr>
        <w:ind w:firstLine="643" w:firstLineChars="200"/>
        <w:rPr>
          <w:rFonts w:hint="eastAsia" w:ascii="仿宋_GB2312" w:hAnsi="仿宋" w:cs="Times New Roman"/>
          <w:color w:val="auto"/>
          <w:szCs w:val="32"/>
        </w:rPr>
      </w:pPr>
      <w:r>
        <w:rPr>
          <w:rFonts w:hint="eastAsia" w:ascii="仿宋_GB2312" w:hAnsi="仿宋" w:cs="Times New Roman"/>
          <w:b/>
          <w:color w:val="auto"/>
          <w:szCs w:val="32"/>
          <w:lang w:val="en-US" w:eastAsia="zh-CN"/>
        </w:rPr>
        <w:t>7</w:t>
      </w:r>
      <w:r>
        <w:rPr>
          <w:rFonts w:hint="eastAsia" w:ascii="仿宋_GB2312" w:hAnsi="仿宋" w:cs="Times New Roman"/>
          <w:b/>
          <w:color w:val="auto"/>
          <w:szCs w:val="32"/>
        </w:rPr>
        <w:t>．社会</w:t>
      </w:r>
      <w:r>
        <w:rPr>
          <w:rFonts w:hint="eastAsia" w:ascii="仿宋_GB2312" w:hAnsi="仿宋" w:cs="Times New Roman"/>
          <w:b/>
          <w:color w:val="auto"/>
          <w:szCs w:val="32"/>
        </w:rPr>
        <w:t>保障和就业支出（类）红十字事业（款）行政运行（项）。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0</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32.7</w:t>
      </w:r>
      <w:r>
        <w:rPr>
          <w:rFonts w:hint="eastAsia" w:ascii="仿宋_GB2312" w:hAnsi="仿宋" w:cs="Times New Roman"/>
          <w:color w:val="auto"/>
          <w:szCs w:val="32"/>
        </w:rPr>
        <w:t>万元，决算数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于预算数的主要原因是</w:t>
      </w:r>
      <w:r>
        <w:rPr>
          <w:rFonts w:hint="eastAsia" w:ascii="仿宋_GB2312" w:hAnsi="仿宋" w:cs="Times New Roman"/>
          <w:color w:val="auto"/>
          <w:szCs w:val="32"/>
          <w:lang w:eastAsia="zh-CN"/>
        </w:rPr>
        <w:t>收</w:t>
      </w:r>
      <w:r>
        <w:rPr>
          <w:rFonts w:hint="eastAsia" w:ascii="仿宋_GB2312" w:hAnsi="仿宋" w:cs="Times New Roman"/>
          <w:color w:val="auto"/>
          <w:szCs w:val="32"/>
        </w:rPr>
        <w:t>红十字会</w:t>
      </w:r>
      <w:r>
        <w:rPr>
          <w:rFonts w:hint="eastAsia" w:ascii="仿宋_GB2312" w:hAnsi="仿宋" w:cs="Times New Roman"/>
          <w:color w:val="auto"/>
          <w:szCs w:val="32"/>
          <w:lang w:eastAsia="zh-CN"/>
        </w:rPr>
        <w:t>定向捐赠款</w:t>
      </w:r>
      <w:r>
        <w:rPr>
          <w:rFonts w:hint="eastAsia" w:ascii="仿宋_GB2312" w:hAnsi="仿宋" w:cs="Times New Roman"/>
          <w:color w:val="auto"/>
          <w:szCs w:val="32"/>
        </w:rPr>
        <w:t>(非税返还)。</w:t>
      </w:r>
    </w:p>
    <w:p>
      <w:pPr>
        <w:pStyle w:val="4"/>
        <w:rPr>
          <w:rFonts w:hint="eastAsia"/>
        </w:rPr>
      </w:pPr>
    </w:p>
    <w:p>
      <w:pPr>
        <w:ind w:firstLine="643" w:firstLineChars="200"/>
        <w:rPr>
          <w:rFonts w:hint="eastAsia"/>
        </w:rPr>
      </w:pPr>
      <w:r>
        <w:rPr>
          <w:rFonts w:hint="eastAsia" w:ascii="仿宋_GB2312" w:hAnsi="仿宋" w:cs="Times New Roman"/>
          <w:b/>
          <w:color w:val="auto"/>
          <w:szCs w:val="32"/>
          <w:lang w:val="en-US" w:eastAsia="zh-CN"/>
        </w:rPr>
        <w:t>8</w:t>
      </w:r>
      <w:r>
        <w:rPr>
          <w:rFonts w:hint="eastAsia" w:ascii="仿宋_GB2312" w:hAnsi="仿宋" w:cs="Times New Roman"/>
          <w:b/>
          <w:color w:val="auto"/>
          <w:szCs w:val="32"/>
        </w:rPr>
        <w:t>．社会保障</w:t>
      </w:r>
      <w:r>
        <w:rPr>
          <w:rFonts w:hint="eastAsia" w:ascii="仿宋_GB2312" w:hAnsi="仿宋" w:cs="Times New Roman"/>
          <w:b/>
          <w:color w:val="auto"/>
          <w:szCs w:val="32"/>
        </w:rPr>
        <w:t>和就业支出（类）其他社会保障和就业支出（款）其他社会保障和就业支出（项）。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8.83</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8.83</w:t>
      </w:r>
      <w:r>
        <w:rPr>
          <w:rFonts w:hint="eastAsia" w:ascii="仿宋_GB2312" w:hAnsi="仿宋" w:cs="Times New Roman"/>
          <w:color w:val="auto"/>
          <w:szCs w:val="32"/>
        </w:rPr>
        <w:t>万元，完成年初预算的</w:t>
      </w:r>
      <w:r>
        <w:rPr>
          <w:rFonts w:hint="eastAsia" w:ascii="仿宋_GB2312" w:hAnsi="仿宋" w:cs="Times New Roman"/>
          <w:color w:val="auto"/>
          <w:szCs w:val="32"/>
          <w:lang w:val="en-US" w:eastAsia="zh-CN"/>
        </w:rPr>
        <w:t>100.</w:t>
      </w:r>
      <w:r>
        <w:rPr>
          <w:rFonts w:hint="eastAsia" w:ascii="仿宋_GB2312" w:hAnsi="仿宋" w:cs="Times New Roman"/>
          <w:color w:val="000000" w:themeColor="text1"/>
          <w:szCs w:val="32"/>
          <w:lang w:val="en-US" w:eastAsia="zh-CN"/>
          <w14:textFill>
            <w14:solidFill>
              <w14:schemeClr w14:val="tx1"/>
            </w14:solidFill>
          </w14:textFill>
        </w:rPr>
        <w:t>0</w:t>
      </w:r>
      <w:r>
        <w:rPr>
          <w:rFonts w:hint="eastAsia" w:ascii="仿宋_GB2312" w:hAnsi="仿宋" w:cs="Times New Roman"/>
          <w:color w:val="000000" w:themeColor="text1"/>
          <w:szCs w:val="32"/>
          <w14:textFill>
            <w14:solidFill>
              <w14:schemeClr w14:val="tx1"/>
            </w14:solidFill>
          </w14:textFill>
        </w:rPr>
        <w:t>%。</w:t>
      </w:r>
    </w:p>
    <w:p>
      <w:pPr>
        <w:numPr>
          <w:ilvl w:val="0"/>
          <w:numId w:val="0"/>
        </w:numPr>
        <w:ind w:firstLine="643" w:firstLineChars="200"/>
        <w:rPr>
          <w:rFonts w:hint="eastAsia" w:ascii="仿宋_GB2312" w:hAnsi="仿宋" w:cs="Times New Roman"/>
          <w:color w:val="auto"/>
          <w:szCs w:val="32"/>
          <w:lang w:val="en-US" w:eastAsia="zh-CN"/>
        </w:rPr>
      </w:pPr>
      <w:r>
        <w:rPr>
          <w:rFonts w:hint="eastAsia" w:ascii="仿宋_GB2312" w:hAnsi="仿宋" w:cs="Times New Roman"/>
          <w:b/>
          <w:color w:val="auto"/>
          <w:szCs w:val="32"/>
          <w:lang w:val="en-US" w:eastAsia="zh-CN"/>
        </w:rPr>
        <w:t>9</w:t>
      </w:r>
      <w:r>
        <w:rPr>
          <w:rFonts w:hint="eastAsia" w:ascii="仿宋_GB2312" w:hAnsi="仿宋" w:cs="Times New Roman"/>
          <w:b/>
          <w:color w:val="auto"/>
          <w:szCs w:val="32"/>
        </w:rPr>
        <w:t>．卫生健康</w:t>
      </w:r>
      <w:r>
        <w:rPr>
          <w:rFonts w:hint="eastAsia" w:ascii="仿宋_GB2312" w:hAnsi="仿宋" w:cs="Times New Roman"/>
          <w:b/>
          <w:color w:val="auto"/>
          <w:szCs w:val="32"/>
        </w:rPr>
        <w:t>支出（类）卫生健康管理事务（款）行政运行（项）。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399.17</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331.65</w:t>
      </w:r>
      <w:r>
        <w:rPr>
          <w:rFonts w:hint="eastAsia" w:ascii="仿宋_GB2312" w:hAnsi="仿宋" w:cs="Times New Roman"/>
          <w:color w:val="auto"/>
          <w:szCs w:val="32"/>
        </w:rPr>
        <w:t>万元，完成年初预算的</w:t>
      </w:r>
      <w:r>
        <w:rPr>
          <w:rFonts w:hint="eastAsia" w:ascii="仿宋_GB2312" w:hAnsi="仿宋" w:cs="Times New Roman"/>
          <w:color w:val="auto"/>
          <w:szCs w:val="32"/>
          <w:lang w:val="en-US" w:eastAsia="zh-CN"/>
        </w:rPr>
        <w:t>83.1</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小</w:t>
      </w:r>
      <w:r>
        <w:rPr>
          <w:rFonts w:hint="eastAsia" w:ascii="仿宋_GB2312" w:hAnsi="仿宋" w:cs="Times New Roman"/>
          <w:color w:val="auto"/>
          <w:szCs w:val="32"/>
        </w:rPr>
        <w:t>于预算数的主要原因是</w:t>
      </w:r>
      <w:r>
        <w:rPr>
          <w:rFonts w:hint="eastAsia" w:ascii="仿宋_GB2312" w:hAnsi="仿宋" w:cs="Times New Roman"/>
          <w:color w:val="auto"/>
          <w:szCs w:val="32"/>
          <w:lang w:eastAsia="zh-CN"/>
        </w:rPr>
        <w:t>人员</w:t>
      </w:r>
      <w:r>
        <w:rPr>
          <w:rFonts w:hint="eastAsia" w:ascii="仿宋_GB2312" w:hAnsi="仿宋" w:cs="Times New Roman"/>
          <w:color w:val="auto"/>
          <w:szCs w:val="32"/>
          <w:lang w:val="en-US" w:eastAsia="zh-CN"/>
        </w:rPr>
        <w:t>退休和调出扣减。</w:t>
      </w:r>
    </w:p>
    <w:p>
      <w:pPr>
        <w:ind w:firstLine="643" w:firstLineChars="200"/>
        <w:rPr>
          <w:rFonts w:hint="eastAsia" w:ascii="Times New Roman" w:hAnsi="Times New Roman" w:cs="Times New Roman"/>
        </w:rPr>
      </w:pPr>
      <w:r>
        <w:rPr>
          <w:rFonts w:hint="eastAsia" w:ascii="仿宋_GB2312" w:hAnsi="仿宋" w:cs="Times New Roman"/>
          <w:b/>
          <w:color w:val="auto"/>
          <w:szCs w:val="32"/>
          <w:lang w:val="en-US" w:eastAsia="zh-CN"/>
        </w:rPr>
        <w:t>10</w:t>
      </w:r>
      <w:r>
        <w:rPr>
          <w:rFonts w:hint="eastAsia" w:ascii="仿宋_GB2312" w:hAnsi="仿宋" w:cs="Times New Roman"/>
          <w:b/>
          <w:color w:val="auto"/>
          <w:szCs w:val="32"/>
        </w:rPr>
        <w:t>．卫生</w:t>
      </w:r>
      <w:r>
        <w:rPr>
          <w:rFonts w:hint="eastAsia" w:ascii="仿宋_GB2312" w:hAnsi="仿宋" w:cs="Times New Roman"/>
          <w:b/>
          <w:color w:val="auto"/>
          <w:szCs w:val="32"/>
        </w:rPr>
        <w:t>健康支出（类）卫生健康管理事务（款）其他卫生健康管理事务支出（项）。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33.6</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111.25</w:t>
      </w:r>
      <w:r>
        <w:rPr>
          <w:rFonts w:hint="eastAsia" w:ascii="仿宋_GB2312" w:hAnsi="仿宋" w:cs="Times New Roman"/>
          <w:color w:val="auto"/>
          <w:szCs w:val="32"/>
        </w:rPr>
        <w:t>万元，完成年初预算的</w:t>
      </w:r>
      <w:r>
        <w:rPr>
          <w:rFonts w:hint="eastAsia" w:ascii="仿宋_GB2312" w:hAnsi="仿宋" w:cs="Times New Roman"/>
          <w:color w:val="auto"/>
          <w:szCs w:val="32"/>
          <w:lang w:val="en-US" w:eastAsia="zh-CN"/>
        </w:rPr>
        <w:t>331.1</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于预算数的主要原因是</w:t>
      </w:r>
      <w:r>
        <w:rPr>
          <w:rFonts w:hint="eastAsia" w:ascii="仿宋_GB2312" w:hAnsi="仿宋" w:cs="Times New Roman"/>
          <w:color w:val="auto"/>
          <w:szCs w:val="32"/>
          <w:lang w:eastAsia="zh-CN"/>
        </w:rPr>
        <w:t>追加</w:t>
      </w:r>
      <w:r>
        <w:rPr>
          <w:rFonts w:hint="eastAsia" w:ascii="仿宋_GB2312" w:hAnsi="仿宋" w:cs="Times New Roman"/>
          <w:color w:val="auto"/>
          <w:szCs w:val="32"/>
        </w:rPr>
        <w:t>基本药物制度补助资金</w:t>
      </w:r>
      <w:r>
        <w:rPr>
          <w:rFonts w:hint="eastAsia" w:ascii="仿宋_GB2312" w:hAnsi="仿宋" w:cs="Times New Roman"/>
          <w:color w:val="auto"/>
          <w:szCs w:val="32"/>
          <w:lang w:eastAsia="zh-CN"/>
        </w:rPr>
        <w:t>、</w:t>
      </w:r>
      <w:r>
        <w:rPr>
          <w:rFonts w:hint="eastAsia" w:ascii="仿宋_GB2312" w:hAnsi="宋体" w:eastAsia="仿宋_GB2312" w:cs="宋体"/>
          <w:color w:val="auto"/>
          <w:kern w:val="0"/>
          <w:sz w:val="32"/>
          <w:szCs w:val="32"/>
          <w:lang w:val="en-US" w:eastAsia="zh-CN" w:bidi="ar-SA"/>
        </w:rPr>
        <w:t>追加公立医院综合改革补助和卫生健康人才培养经费。</w:t>
      </w:r>
    </w:p>
    <w:p>
      <w:pPr>
        <w:ind w:firstLine="643" w:firstLineChars="200"/>
        <w:rPr>
          <w:rFonts w:hint="eastAsia"/>
          <w:b/>
          <w:bCs/>
          <w:color w:val="auto"/>
        </w:rPr>
      </w:pPr>
      <w:r>
        <w:rPr>
          <w:rFonts w:hint="eastAsia" w:ascii="仿宋_GB2312" w:hAnsi="仿宋" w:cs="Times New Roman"/>
          <w:b/>
          <w:color w:val="auto"/>
          <w:szCs w:val="32"/>
          <w:lang w:val="en-US" w:eastAsia="zh-CN"/>
        </w:rPr>
        <w:t>11</w:t>
      </w:r>
      <w:r>
        <w:rPr>
          <w:rFonts w:hint="eastAsia" w:ascii="仿宋_GB2312" w:hAnsi="仿宋" w:cs="Times New Roman"/>
          <w:b/>
          <w:color w:val="auto"/>
          <w:szCs w:val="32"/>
        </w:rPr>
        <w:t>．卫生健康支</w:t>
      </w:r>
      <w:r>
        <w:rPr>
          <w:rFonts w:hint="eastAsia" w:ascii="仿宋_GB2312" w:hAnsi="仿宋" w:cs="Times New Roman"/>
          <w:b/>
          <w:color w:val="auto"/>
          <w:szCs w:val="32"/>
        </w:rPr>
        <w:t>出（类）公立医院（款）其他公立医院支出（项）。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63.77</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140.63</w:t>
      </w:r>
      <w:r>
        <w:rPr>
          <w:rFonts w:hint="eastAsia" w:ascii="仿宋_GB2312" w:hAnsi="仿宋" w:cs="Times New Roman"/>
          <w:color w:val="auto"/>
          <w:szCs w:val="32"/>
        </w:rPr>
        <w:t>万元，完成年初预算的</w:t>
      </w:r>
      <w:r>
        <w:rPr>
          <w:rFonts w:hint="eastAsia" w:ascii="仿宋_GB2312" w:hAnsi="仿宋" w:cs="Times New Roman"/>
          <w:color w:val="auto"/>
          <w:szCs w:val="32"/>
          <w:lang w:val="en-US" w:eastAsia="zh-CN"/>
        </w:rPr>
        <w:t>220.5</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于预算数的主要原因是</w:t>
      </w:r>
      <w:r>
        <w:rPr>
          <w:rFonts w:hint="eastAsia" w:ascii="仿宋_GB2312" w:hAnsi="宋体" w:eastAsia="仿宋_GB2312" w:cs="宋体"/>
          <w:color w:val="auto"/>
          <w:kern w:val="0"/>
          <w:sz w:val="32"/>
          <w:szCs w:val="32"/>
          <w:lang w:val="en-US" w:eastAsia="zh-CN" w:bidi="ar-SA"/>
        </w:rPr>
        <w:t>追加县级公立医院药品零差率补助。</w:t>
      </w:r>
    </w:p>
    <w:p>
      <w:pPr>
        <w:ind w:firstLine="643" w:firstLineChars="200"/>
        <w:rPr>
          <w:rFonts w:ascii="仿宋_GB2312" w:hAnsi="仿宋" w:cs="Times New Roman"/>
          <w:szCs w:val="32"/>
          <w:highlight w:val="none"/>
        </w:rPr>
      </w:pPr>
      <w:r>
        <w:rPr>
          <w:rFonts w:hint="eastAsia" w:ascii="仿宋_GB2312" w:hAnsi="仿宋" w:cs="Times New Roman"/>
          <w:b/>
          <w:color w:val="auto"/>
          <w:szCs w:val="32"/>
          <w:lang w:val="en-US" w:eastAsia="zh-CN"/>
        </w:rPr>
        <w:t>12</w:t>
      </w:r>
      <w:r>
        <w:rPr>
          <w:rFonts w:hint="eastAsia" w:ascii="仿宋_GB2312" w:hAnsi="仿宋" w:cs="Times New Roman"/>
          <w:b/>
          <w:color w:val="auto"/>
          <w:szCs w:val="32"/>
        </w:rPr>
        <w:t>．卫生健康支</w:t>
      </w:r>
      <w:r>
        <w:rPr>
          <w:rFonts w:hint="eastAsia" w:ascii="仿宋_GB2312" w:hAnsi="仿宋" w:cs="Times New Roman"/>
          <w:b/>
          <w:color w:val="auto"/>
          <w:szCs w:val="32"/>
        </w:rPr>
        <w:t>出（类）基层医疗卫生机构（款）城市社区卫生机构（项）。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1010.07</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1057.14</w:t>
      </w:r>
      <w:r>
        <w:rPr>
          <w:rFonts w:hint="eastAsia" w:ascii="仿宋_GB2312" w:hAnsi="仿宋" w:cs="Times New Roman"/>
          <w:color w:val="auto"/>
          <w:szCs w:val="32"/>
        </w:rPr>
        <w:t>万元，完成年初预算的</w:t>
      </w:r>
      <w:r>
        <w:rPr>
          <w:rFonts w:hint="eastAsia" w:ascii="仿宋_GB2312" w:hAnsi="仿宋" w:cs="Times New Roman"/>
          <w:color w:val="auto"/>
          <w:szCs w:val="32"/>
          <w:lang w:val="en-US" w:eastAsia="zh-CN"/>
        </w:rPr>
        <w:t>104.7</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于预算数的</w:t>
      </w:r>
      <w:r>
        <w:rPr>
          <w:rFonts w:hint="eastAsia" w:ascii="仿宋_GB2312" w:hAnsi="仿宋" w:cs="Times New Roman"/>
          <w:color w:val="auto"/>
          <w:szCs w:val="32"/>
        </w:rPr>
        <w:t>主要原因是</w:t>
      </w:r>
      <w:r>
        <w:rPr>
          <w:rFonts w:hint="eastAsia" w:ascii="仿宋_GB2312" w:hAnsi="仿宋" w:cs="Times New Roman"/>
          <w:color w:val="auto"/>
          <w:szCs w:val="32"/>
          <w:lang w:val="en-US" w:eastAsia="zh-CN"/>
        </w:rPr>
        <w:t>追加新进</w:t>
      </w:r>
      <w:r>
        <w:rPr>
          <w:rFonts w:hint="eastAsia" w:ascii="仿宋_GB2312" w:hAnsi="宋体" w:eastAsia="仿宋_GB2312" w:cs="宋体"/>
          <w:color w:val="auto"/>
          <w:kern w:val="0"/>
          <w:sz w:val="32"/>
          <w:szCs w:val="32"/>
          <w:lang w:val="en-US" w:eastAsia="zh-CN" w:bidi="ar-SA"/>
        </w:rPr>
        <w:t>人员工资奖金津补贴、薪级增资、目考奖等人员经费。</w:t>
      </w:r>
    </w:p>
    <w:p>
      <w:pPr>
        <w:ind w:firstLine="643" w:firstLineChars="200"/>
        <w:rPr>
          <w:rFonts w:hint="eastAsia" w:ascii="仿宋_GB2312" w:hAnsi="仿宋" w:cs="Times New Roman"/>
          <w:color w:val="auto"/>
          <w:szCs w:val="32"/>
        </w:rPr>
      </w:pPr>
      <w:r>
        <w:rPr>
          <w:rFonts w:hint="eastAsia" w:ascii="仿宋_GB2312" w:hAnsi="仿宋" w:cs="Times New Roman"/>
          <w:b/>
          <w:color w:val="auto"/>
          <w:szCs w:val="32"/>
          <w:lang w:val="en-US" w:eastAsia="zh-CN"/>
        </w:rPr>
        <w:t>13</w:t>
      </w:r>
      <w:r>
        <w:rPr>
          <w:rFonts w:hint="eastAsia" w:ascii="仿宋_GB2312" w:hAnsi="仿宋" w:cs="Times New Roman"/>
          <w:b/>
          <w:color w:val="auto"/>
          <w:szCs w:val="32"/>
        </w:rPr>
        <w:t>．卫生</w:t>
      </w:r>
      <w:r>
        <w:rPr>
          <w:rFonts w:hint="eastAsia" w:ascii="仿宋_GB2312" w:hAnsi="仿宋" w:cs="Times New Roman"/>
          <w:b/>
          <w:bCs w:val="0"/>
          <w:color w:val="auto"/>
          <w:szCs w:val="32"/>
        </w:rPr>
        <w:t>健康支出（</w:t>
      </w:r>
      <w:r>
        <w:rPr>
          <w:rFonts w:hint="eastAsia" w:ascii="仿宋_GB2312" w:hAnsi="仿宋" w:cs="Times New Roman"/>
          <w:b/>
          <w:color w:val="auto"/>
          <w:szCs w:val="32"/>
        </w:rPr>
        <w:t>类）基层医疗卫生机构（款）乡镇卫生院（项）。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1199.87</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1244.79</w:t>
      </w:r>
      <w:r>
        <w:rPr>
          <w:rFonts w:hint="eastAsia" w:ascii="仿宋_GB2312" w:hAnsi="仿宋" w:cs="Times New Roman"/>
          <w:color w:val="auto"/>
          <w:szCs w:val="32"/>
        </w:rPr>
        <w:t>万元，完成年初预算的</w:t>
      </w:r>
      <w:r>
        <w:rPr>
          <w:rFonts w:hint="eastAsia" w:ascii="仿宋_GB2312" w:hAnsi="仿宋" w:cs="Times New Roman"/>
          <w:color w:val="auto"/>
          <w:szCs w:val="32"/>
          <w:lang w:val="en-US" w:eastAsia="zh-CN"/>
        </w:rPr>
        <w:t>103.7</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w:t>
      </w:r>
      <w:r>
        <w:rPr>
          <w:rFonts w:hint="eastAsia" w:ascii="仿宋_GB2312" w:hAnsi="仿宋" w:cs="Times New Roman"/>
          <w:color w:val="auto"/>
          <w:szCs w:val="32"/>
        </w:rPr>
        <w:t>预算数的主要原因是人员新增经费增加、岗位变动晋升级别工资。</w:t>
      </w:r>
    </w:p>
    <w:p>
      <w:pPr>
        <w:ind w:firstLine="643" w:firstLineChars="200"/>
        <w:rPr>
          <w:rFonts w:ascii="仿宋_GB2312" w:hAnsi="仿宋" w:cs="Times New Roman"/>
          <w:szCs w:val="32"/>
        </w:rPr>
      </w:pPr>
      <w:r>
        <w:rPr>
          <w:rFonts w:hint="eastAsia" w:ascii="仿宋_GB2312" w:hAnsi="仿宋" w:cs="Times New Roman"/>
          <w:b/>
          <w:color w:val="auto"/>
          <w:szCs w:val="32"/>
          <w:lang w:val="en-US" w:eastAsia="zh-CN"/>
        </w:rPr>
        <w:t>14</w:t>
      </w:r>
      <w:r>
        <w:rPr>
          <w:rFonts w:hint="eastAsia" w:ascii="仿宋_GB2312" w:hAnsi="仿宋" w:cs="Times New Roman"/>
          <w:b/>
          <w:color w:val="auto"/>
          <w:szCs w:val="32"/>
        </w:rPr>
        <w:t>．卫生</w:t>
      </w:r>
      <w:r>
        <w:rPr>
          <w:rFonts w:hint="eastAsia" w:ascii="仿宋_GB2312" w:hAnsi="仿宋" w:cs="Times New Roman"/>
          <w:b/>
          <w:color w:val="auto"/>
          <w:szCs w:val="32"/>
        </w:rPr>
        <w:t>健康支出（类）基层医疗卫生机构（款）其他基层医疗卫生机构支出（项）。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5.16</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108.51</w:t>
      </w:r>
      <w:r>
        <w:rPr>
          <w:rFonts w:hint="eastAsia" w:ascii="仿宋_GB2312" w:hAnsi="仿宋" w:cs="Times New Roman"/>
          <w:color w:val="auto"/>
          <w:szCs w:val="32"/>
        </w:rPr>
        <w:t>万元，完成年初预算的</w:t>
      </w:r>
      <w:r>
        <w:rPr>
          <w:rFonts w:hint="eastAsia" w:ascii="仿宋_GB2312" w:hAnsi="仿宋" w:cs="Times New Roman"/>
          <w:color w:val="auto"/>
          <w:szCs w:val="32"/>
          <w:lang w:val="en-US" w:eastAsia="zh-CN"/>
        </w:rPr>
        <w:t>2102.9</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w:t>
      </w:r>
      <w:r>
        <w:rPr>
          <w:rFonts w:hint="eastAsia" w:ascii="仿宋_GB2312" w:hAnsi="仿宋" w:cs="Times New Roman"/>
          <w:color w:val="auto"/>
          <w:szCs w:val="32"/>
        </w:rPr>
        <w:t>的主要原因是</w:t>
      </w:r>
      <w:r>
        <w:rPr>
          <w:rFonts w:hint="eastAsia" w:ascii="仿宋_GB2312" w:hAnsi="仿宋" w:cs="Times New Roman"/>
          <w:color w:val="auto"/>
          <w:szCs w:val="32"/>
          <w:lang w:val="en-US" w:eastAsia="zh-CN"/>
        </w:rPr>
        <w:t>中央补助</w:t>
      </w:r>
      <w:r>
        <w:rPr>
          <w:rFonts w:hint="eastAsia" w:ascii="仿宋_GB2312" w:hAnsi="宋体" w:eastAsia="仿宋_GB2312" w:cs="宋体"/>
          <w:color w:val="auto"/>
          <w:kern w:val="0"/>
          <w:sz w:val="32"/>
          <w:szCs w:val="32"/>
          <w:lang w:val="en-US" w:eastAsia="zh-CN" w:bidi="ar-SA"/>
        </w:rPr>
        <w:t>基本药物制度补助资金。</w:t>
      </w:r>
    </w:p>
    <w:p>
      <w:pPr>
        <w:ind w:firstLine="643" w:firstLineChars="200"/>
        <w:rPr>
          <w:rFonts w:hint="eastAsia" w:ascii="Times New Roman" w:hAnsi="Times New Roman" w:cs="Times New Roman"/>
          <w:color w:val="auto"/>
        </w:rPr>
      </w:pPr>
      <w:r>
        <w:rPr>
          <w:rFonts w:hint="eastAsia" w:ascii="仿宋_GB2312" w:hAnsi="仿宋" w:cs="Times New Roman"/>
          <w:b/>
          <w:color w:val="auto"/>
          <w:szCs w:val="32"/>
          <w:lang w:val="en-US" w:eastAsia="zh-CN"/>
        </w:rPr>
        <w:t>15</w:t>
      </w:r>
      <w:r>
        <w:rPr>
          <w:rFonts w:hint="eastAsia" w:ascii="仿宋_GB2312" w:hAnsi="仿宋" w:cs="Times New Roman"/>
          <w:b/>
          <w:color w:val="auto"/>
          <w:szCs w:val="32"/>
        </w:rPr>
        <w:t>．卫生健康</w:t>
      </w:r>
      <w:r>
        <w:rPr>
          <w:rFonts w:hint="eastAsia" w:ascii="仿宋_GB2312" w:hAnsi="仿宋" w:cs="Times New Roman"/>
          <w:b/>
          <w:color w:val="auto"/>
          <w:szCs w:val="32"/>
        </w:rPr>
        <w:t>支出（类）公共卫生（款）疾病预防控制机构（项）。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596.31</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536.67</w:t>
      </w:r>
      <w:r>
        <w:rPr>
          <w:rFonts w:hint="eastAsia" w:ascii="仿宋_GB2312" w:hAnsi="仿宋" w:cs="Times New Roman"/>
          <w:color w:val="auto"/>
          <w:szCs w:val="32"/>
        </w:rPr>
        <w:t>万元，完成年初预算的</w:t>
      </w:r>
      <w:r>
        <w:rPr>
          <w:rFonts w:hint="eastAsia" w:ascii="仿宋_GB2312" w:hAnsi="仿宋" w:cs="Times New Roman"/>
          <w:color w:val="auto"/>
          <w:szCs w:val="32"/>
          <w:lang w:val="en-US" w:eastAsia="zh-CN"/>
        </w:rPr>
        <w:t>90.0</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小</w:t>
      </w:r>
      <w:r>
        <w:rPr>
          <w:rFonts w:hint="eastAsia" w:ascii="仿宋_GB2312" w:hAnsi="仿宋" w:cs="Times New Roman"/>
          <w:color w:val="auto"/>
          <w:szCs w:val="32"/>
        </w:rPr>
        <w:t>于预算数的主要原因是</w:t>
      </w:r>
      <w:r>
        <w:rPr>
          <w:rFonts w:hint="eastAsia" w:ascii="仿宋_GB2312" w:hAnsi="仿宋" w:cs="Times New Roman"/>
          <w:color w:val="auto"/>
          <w:szCs w:val="32"/>
          <w:lang w:val="en-US" w:eastAsia="zh-CN"/>
        </w:rPr>
        <w:t>部分经费从重大公共卫生服务项目资金中支出</w:t>
      </w:r>
      <w:r>
        <w:rPr>
          <w:rFonts w:hint="eastAsia" w:ascii="仿宋_GB2312" w:hAnsi="仿宋" w:cs="Times New Roman"/>
          <w:color w:val="auto"/>
          <w:szCs w:val="32"/>
        </w:rPr>
        <w:t>。</w:t>
      </w:r>
    </w:p>
    <w:p>
      <w:pPr>
        <w:ind w:firstLine="640" w:firstLineChars="200"/>
        <w:rPr>
          <w:rFonts w:hint="eastAsia" w:ascii="仿宋_GB2312" w:hAnsi="仿宋" w:cs="Times New Roman"/>
          <w:color w:val="auto"/>
          <w:szCs w:val="32"/>
        </w:rPr>
      </w:pPr>
      <w:r>
        <w:rPr>
          <w:rFonts w:hint="eastAsia" w:ascii="仿宋_GB2312" w:hAnsi="仿宋" w:cs="Times New Roman"/>
          <w:color w:val="auto"/>
          <w:szCs w:val="32"/>
          <w:lang w:val="en-US" w:eastAsia="zh-CN"/>
        </w:rPr>
        <w:t>16</w:t>
      </w:r>
      <w:r>
        <w:rPr>
          <w:rFonts w:hint="eastAsia" w:ascii="仿宋_GB2312" w:hAnsi="仿宋" w:cs="Times New Roman"/>
          <w:color w:val="auto"/>
          <w:szCs w:val="32"/>
        </w:rPr>
        <w:t>．</w:t>
      </w:r>
      <w:r>
        <w:rPr>
          <w:rFonts w:hint="eastAsia" w:ascii="仿宋_GB2312" w:hAnsi="仿宋" w:cs="Times New Roman"/>
          <w:b/>
          <w:color w:val="auto"/>
          <w:szCs w:val="32"/>
        </w:rPr>
        <w:t>卫生健康支出（类）公共卫生（款）卫生监督机构（项）。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264.45</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237.87</w:t>
      </w:r>
      <w:r>
        <w:rPr>
          <w:rFonts w:hint="eastAsia" w:ascii="仿宋_GB2312" w:hAnsi="仿宋" w:cs="Times New Roman"/>
          <w:color w:val="auto"/>
          <w:szCs w:val="32"/>
        </w:rPr>
        <w:t>万元，完成年初预算的</w:t>
      </w:r>
      <w:r>
        <w:rPr>
          <w:rFonts w:hint="eastAsia" w:ascii="仿宋_GB2312" w:hAnsi="仿宋" w:cs="Times New Roman"/>
          <w:color w:val="auto"/>
          <w:szCs w:val="32"/>
          <w:lang w:val="en-US" w:eastAsia="zh-CN"/>
        </w:rPr>
        <w:t>89.9</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小</w:t>
      </w:r>
      <w:r>
        <w:rPr>
          <w:rFonts w:hint="eastAsia" w:ascii="仿宋_GB2312" w:hAnsi="仿宋" w:cs="Times New Roman"/>
          <w:color w:val="auto"/>
          <w:szCs w:val="32"/>
        </w:rPr>
        <w:t>于预算数的主要原因是</w:t>
      </w:r>
      <w:r>
        <w:rPr>
          <w:rFonts w:hint="eastAsia" w:ascii="仿宋_GB2312" w:hAnsi="仿宋" w:cs="Times New Roman"/>
          <w:color w:val="auto"/>
          <w:szCs w:val="32"/>
          <w:lang w:eastAsia="zh-CN"/>
        </w:rPr>
        <w:t>年初压减一般性支出，调剂弥补养老金不足</w:t>
      </w:r>
      <w:r>
        <w:rPr>
          <w:rFonts w:hint="eastAsia" w:ascii="仿宋_GB2312" w:hAnsi="仿宋" w:cs="Times New Roman"/>
          <w:color w:val="auto"/>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szCs w:val="32"/>
          <w:lang w:eastAsia="zh-CN"/>
        </w:rPr>
      </w:pPr>
      <w:r>
        <w:rPr>
          <w:rFonts w:hint="eastAsia" w:ascii="仿宋_GB2312" w:hAnsi="仿宋" w:cs="Times New Roman"/>
          <w:color w:val="auto"/>
          <w:szCs w:val="32"/>
          <w:lang w:val="en-US" w:eastAsia="zh-CN"/>
        </w:rPr>
        <w:t>17</w:t>
      </w:r>
      <w:r>
        <w:rPr>
          <w:rFonts w:hint="eastAsia" w:ascii="仿宋_GB2312" w:hAnsi="仿宋" w:cs="Times New Roman"/>
          <w:color w:val="auto"/>
          <w:szCs w:val="32"/>
        </w:rPr>
        <w:t>．</w:t>
      </w:r>
      <w:r>
        <w:rPr>
          <w:rFonts w:hint="eastAsia" w:ascii="仿宋_GB2312" w:hAnsi="仿宋" w:cs="Times New Roman"/>
          <w:b/>
          <w:color w:val="auto"/>
          <w:szCs w:val="32"/>
        </w:rPr>
        <w:t>卫生健康支出（类）公共卫生（款）妇幼保健机构（项）。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440.19</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542.1</w:t>
      </w:r>
      <w:r>
        <w:rPr>
          <w:rFonts w:hint="eastAsia" w:ascii="仿宋_GB2312" w:hAnsi="仿宋" w:cs="Times New Roman"/>
          <w:color w:val="auto"/>
          <w:szCs w:val="32"/>
        </w:rPr>
        <w:t>万元，完成年初预算的</w:t>
      </w:r>
      <w:r>
        <w:rPr>
          <w:rFonts w:hint="eastAsia" w:ascii="仿宋_GB2312" w:hAnsi="仿宋" w:cs="Times New Roman"/>
          <w:color w:val="auto"/>
          <w:szCs w:val="32"/>
          <w:lang w:val="en-US" w:eastAsia="zh-CN"/>
        </w:rPr>
        <w:t>123.2</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于预算数的主要原因是</w:t>
      </w:r>
      <w:r>
        <w:rPr>
          <w:rFonts w:hint="eastAsia" w:ascii="仿宋_GB2312" w:hAnsi="仿宋"/>
          <w:color w:val="auto"/>
          <w:szCs w:val="32"/>
          <w:lang w:eastAsia="zh-CN"/>
        </w:rPr>
        <w:t>依</w:t>
      </w:r>
      <w:r>
        <w:rPr>
          <w:rFonts w:hint="eastAsia" w:ascii="仿宋_GB2312" w:hAnsi="仿宋"/>
          <w:szCs w:val="32"/>
          <w:lang w:eastAsia="zh-CN"/>
        </w:rPr>
        <w:t>据屯财社签〔2023〕11号及</w:t>
      </w:r>
      <w:r>
        <w:rPr>
          <w:rFonts w:hint="eastAsia" w:ascii="仿宋_GB2312" w:hAnsi="仿宋"/>
          <w:szCs w:val="32"/>
          <w:lang w:val="en-US" w:eastAsia="zh-CN"/>
        </w:rPr>
        <w:t>33号</w:t>
      </w:r>
      <w:r>
        <w:rPr>
          <w:rFonts w:hint="eastAsia" w:ascii="仿宋_GB2312" w:hAnsi="仿宋"/>
          <w:szCs w:val="32"/>
          <w:lang w:eastAsia="zh-CN"/>
        </w:rPr>
        <w:t>等文件，财政追加关于划拨缴库非税收入安排的支出。</w:t>
      </w:r>
    </w:p>
    <w:p>
      <w:pPr>
        <w:ind w:firstLine="640" w:firstLineChars="200"/>
        <w:rPr>
          <w:rFonts w:hint="eastAsia" w:ascii="Times New Roman" w:hAnsi="Times New Roman" w:cs="Times New Roman"/>
          <w:color w:val="auto"/>
        </w:rPr>
      </w:pPr>
      <w:r>
        <w:rPr>
          <w:rFonts w:hint="eastAsia" w:ascii="仿宋_GB2312" w:hAnsi="仿宋" w:cs="Times New Roman"/>
          <w:color w:val="auto"/>
          <w:szCs w:val="32"/>
          <w:lang w:val="en-US" w:eastAsia="zh-CN"/>
        </w:rPr>
        <w:t>18</w:t>
      </w:r>
      <w:r>
        <w:rPr>
          <w:rFonts w:hint="eastAsia" w:ascii="仿宋_GB2312" w:hAnsi="仿宋" w:cs="Times New Roman"/>
          <w:color w:val="auto"/>
          <w:szCs w:val="32"/>
        </w:rPr>
        <w:t>．</w:t>
      </w:r>
      <w:r>
        <w:rPr>
          <w:rFonts w:hint="eastAsia" w:ascii="仿宋_GB2312" w:hAnsi="仿宋" w:cs="Times New Roman"/>
          <w:b/>
          <w:color w:val="auto"/>
          <w:szCs w:val="32"/>
        </w:rPr>
        <w:t>卫生健康支出（类）公共卫生（款）基本公共卫生服务（项）。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462.94</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1976.58</w:t>
      </w:r>
      <w:r>
        <w:rPr>
          <w:rFonts w:hint="eastAsia" w:ascii="仿宋_GB2312" w:hAnsi="仿宋" w:cs="Times New Roman"/>
          <w:color w:val="auto"/>
          <w:szCs w:val="32"/>
        </w:rPr>
        <w:t>万元，完成年初预算的</w:t>
      </w:r>
      <w:r>
        <w:rPr>
          <w:rFonts w:hint="eastAsia" w:ascii="仿宋_GB2312" w:hAnsi="仿宋" w:cs="Times New Roman"/>
          <w:color w:val="auto"/>
          <w:szCs w:val="32"/>
          <w:lang w:val="en-US" w:eastAsia="zh-CN"/>
        </w:rPr>
        <w:t>427.0</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于预算数的主要原因是</w:t>
      </w:r>
      <w:r>
        <w:rPr>
          <w:rFonts w:hint="eastAsia" w:ascii="仿宋_GB2312" w:hAnsi="仿宋"/>
          <w:color w:val="auto"/>
          <w:szCs w:val="32"/>
          <w:lang w:val="en-US" w:eastAsia="zh-CN"/>
        </w:rPr>
        <w:t>支出决算数包括</w:t>
      </w:r>
      <w:r>
        <w:rPr>
          <w:rFonts w:hint="eastAsia" w:ascii="仿宋_GB2312" w:hAnsi="仿宋"/>
          <w:color w:val="auto"/>
          <w:szCs w:val="32"/>
        </w:rPr>
        <w:t>省级和中央直达资金</w:t>
      </w:r>
      <w:r>
        <w:rPr>
          <w:rFonts w:hint="eastAsia" w:ascii="仿宋_GB2312" w:hAnsi="仿宋"/>
          <w:color w:val="auto"/>
          <w:szCs w:val="32"/>
          <w:lang w:val="en-US" w:eastAsia="zh-CN"/>
        </w:rPr>
        <w:t>未纳入年初预算</w:t>
      </w:r>
      <w:r>
        <w:rPr>
          <w:rFonts w:hint="eastAsia" w:ascii="仿宋_GB2312" w:hAnsi="仿宋"/>
          <w:color w:val="auto"/>
          <w:szCs w:val="32"/>
        </w:rPr>
        <w:t>。</w:t>
      </w:r>
    </w:p>
    <w:p>
      <w:pPr>
        <w:ind w:firstLine="640" w:firstLineChars="200"/>
        <w:rPr>
          <w:rFonts w:hint="eastAsia" w:ascii="Times New Roman" w:hAnsi="Times New Roman" w:cs="Times New Roman"/>
        </w:rPr>
      </w:pPr>
      <w:r>
        <w:rPr>
          <w:rFonts w:hint="eastAsia" w:ascii="仿宋_GB2312" w:hAnsi="仿宋" w:cs="Times New Roman"/>
          <w:color w:val="auto"/>
          <w:szCs w:val="32"/>
          <w:lang w:val="en-US" w:eastAsia="zh-CN"/>
        </w:rPr>
        <w:t>19</w:t>
      </w:r>
      <w:r>
        <w:rPr>
          <w:rFonts w:hint="eastAsia" w:ascii="仿宋_GB2312" w:hAnsi="仿宋" w:cs="Times New Roman"/>
          <w:color w:val="auto"/>
          <w:szCs w:val="32"/>
        </w:rPr>
        <w:t>．</w:t>
      </w:r>
      <w:r>
        <w:rPr>
          <w:rFonts w:hint="eastAsia" w:ascii="仿宋_GB2312" w:hAnsi="仿宋" w:cs="Times New Roman"/>
          <w:b/>
          <w:color w:val="auto"/>
          <w:szCs w:val="32"/>
        </w:rPr>
        <w:t>卫生健康支出（类）公共卫生（款）重大公共卫生服务（项）。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124.92</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279.09</w:t>
      </w:r>
      <w:r>
        <w:rPr>
          <w:rFonts w:hint="eastAsia" w:ascii="仿宋_GB2312" w:hAnsi="仿宋" w:cs="Times New Roman"/>
          <w:color w:val="auto"/>
          <w:szCs w:val="32"/>
        </w:rPr>
        <w:t>万元，完成年初预算的</w:t>
      </w:r>
      <w:r>
        <w:rPr>
          <w:rFonts w:hint="eastAsia" w:ascii="仿宋_GB2312" w:hAnsi="仿宋" w:cs="Times New Roman"/>
          <w:color w:val="auto"/>
          <w:szCs w:val="32"/>
          <w:lang w:val="en-US" w:eastAsia="zh-CN"/>
        </w:rPr>
        <w:t>223.4</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于预算数的主要原因是</w:t>
      </w:r>
      <w:r>
        <w:rPr>
          <w:rFonts w:hint="eastAsia" w:ascii="仿宋_GB2312" w:hAnsi="仿宋" w:cs="Times New Roman"/>
          <w:color w:val="auto"/>
          <w:szCs w:val="32"/>
          <w:lang w:eastAsia="zh-CN"/>
        </w:rPr>
        <w:t>上级转移支付重大传染病防控救治</w:t>
      </w:r>
      <w:r>
        <w:rPr>
          <w:rFonts w:hint="eastAsia" w:ascii="仿宋_GB2312" w:hAnsi="仿宋" w:cs="Times New Roman"/>
          <w:color w:val="000000" w:themeColor="text1"/>
          <w:szCs w:val="32"/>
          <w:lang w:eastAsia="zh-CN"/>
          <w14:textFill>
            <w14:solidFill>
              <w14:schemeClr w14:val="tx1"/>
            </w14:solidFill>
          </w14:textFill>
        </w:rPr>
        <w:t>经费和疾病预防救治能力提升资金</w:t>
      </w:r>
      <w:r>
        <w:rPr>
          <w:rFonts w:hint="eastAsia" w:ascii="仿宋_GB2312" w:hAnsi="仿宋" w:cs="Times New Roman"/>
          <w:color w:val="000000" w:themeColor="text1"/>
          <w:szCs w:val="32"/>
          <w14:textFill>
            <w14:solidFill>
              <w14:schemeClr w14:val="tx1"/>
            </w14:solidFill>
          </w14:textFill>
        </w:rPr>
        <w:t>。</w:t>
      </w:r>
    </w:p>
    <w:p>
      <w:pPr>
        <w:numPr>
          <w:ilvl w:val="0"/>
          <w:numId w:val="0"/>
        </w:numPr>
        <w:ind w:firstLine="640" w:firstLineChars="200"/>
        <w:rPr>
          <w:rFonts w:hint="eastAsia" w:ascii="仿宋_GB2312" w:hAnsi="仿宋" w:cs="Times New Roman"/>
          <w:b w:val="0"/>
          <w:bCs w:val="0"/>
          <w:color w:val="auto"/>
          <w:szCs w:val="32"/>
        </w:rPr>
      </w:pPr>
      <w:r>
        <w:rPr>
          <w:rFonts w:hint="eastAsia" w:ascii="仿宋_GB2312" w:hAnsi="仿宋" w:cs="Times New Roman"/>
          <w:color w:val="auto"/>
          <w:szCs w:val="32"/>
          <w:lang w:val="en-US" w:eastAsia="zh-CN"/>
        </w:rPr>
        <w:t>20</w:t>
      </w:r>
      <w:r>
        <w:rPr>
          <w:rFonts w:hint="eastAsia" w:ascii="仿宋_GB2312" w:hAnsi="仿宋" w:cs="Times New Roman"/>
          <w:color w:val="auto"/>
          <w:szCs w:val="32"/>
        </w:rPr>
        <w:t>．</w:t>
      </w:r>
      <w:r>
        <w:rPr>
          <w:rFonts w:hint="eastAsia" w:ascii="仿宋_GB2312" w:hAnsi="仿宋" w:cs="Times New Roman"/>
          <w:b/>
          <w:color w:val="auto"/>
          <w:szCs w:val="32"/>
        </w:rPr>
        <w:t>卫生健康支出（类）公共卫生（款）突发公共卫生事件应急处理（项）。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0</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1238.24</w:t>
      </w:r>
      <w:r>
        <w:rPr>
          <w:rFonts w:hint="eastAsia" w:ascii="仿宋_GB2312" w:hAnsi="仿宋" w:cs="Times New Roman"/>
          <w:color w:val="auto"/>
          <w:szCs w:val="32"/>
        </w:rPr>
        <w:t>万元</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于预算数的主要原因是</w:t>
      </w:r>
      <w:r>
        <w:rPr>
          <w:rFonts w:hint="eastAsia" w:ascii="仿宋_GB2312" w:hAnsi="仿宋" w:cs="Times New Roman"/>
          <w:color w:val="auto"/>
          <w:szCs w:val="32"/>
          <w:lang w:eastAsia="zh-CN"/>
        </w:rPr>
        <w:t>追加疫情防控及能力建设补助资金和省补疫情防控资金</w:t>
      </w:r>
      <w:r>
        <w:rPr>
          <w:rFonts w:hint="eastAsia" w:ascii="仿宋_GB2312" w:hAnsi="仿宋" w:cs="Times New Roman"/>
          <w:b w:val="0"/>
          <w:bCs w:val="0"/>
          <w:color w:val="auto"/>
          <w:szCs w:val="32"/>
        </w:rPr>
        <w:t>。</w:t>
      </w:r>
    </w:p>
    <w:p>
      <w:pPr>
        <w:ind w:firstLine="640" w:firstLineChars="200"/>
        <w:rPr>
          <w:rFonts w:hint="eastAsia" w:ascii="仿宋_GB2312" w:hAnsi="仿宋" w:cs="Times New Roman"/>
          <w:color w:val="auto"/>
          <w:szCs w:val="32"/>
        </w:rPr>
      </w:pPr>
      <w:r>
        <w:rPr>
          <w:rFonts w:hint="eastAsia" w:ascii="仿宋_GB2312" w:hAnsi="仿宋" w:cs="Times New Roman"/>
          <w:color w:val="auto"/>
          <w:szCs w:val="32"/>
          <w:lang w:val="en-US" w:eastAsia="zh-CN"/>
        </w:rPr>
        <w:t>21</w:t>
      </w:r>
      <w:r>
        <w:rPr>
          <w:rFonts w:hint="eastAsia" w:ascii="仿宋_GB2312" w:hAnsi="仿宋" w:cs="Times New Roman"/>
          <w:color w:val="auto"/>
          <w:szCs w:val="32"/>
        </w:rPr>
        <w:t>．</w:t>
      </w:r>
      <w:r>
        <w:rPr>
          <w:rFonts w:hint="eastAsia" w:ascii="仿宋_GB2312" w:hAnsi="仿宋" w:cs="Times New Roman"/>
          <w:b/>
          <w:color w:val="auto"/>
          <w:szCs w:val="32"/>
        </w:rPr>
        <w:t>卫生健康支出（类）计划生育事务（款）计划生育服务（项）。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4.8</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1137.31</w:t>
      </w:r>
      <w:r>
        <w:rPr>
          <w:rFonts w:hint="eastAsia" w:ascii="仿宋_GB2312" w:hAnsi="仿宋" w:cs="Times New Roman"/>
          <w:color w:val="auto"/>
          <w:szCs w:val="32"/>
        </w:rPr>
        <w:t>万元</w:t>
      </w:r>
      <w:r>
        <w:rPr>
          <w:rFonts w:hint="eastAsia" w:ascii="仿宋_GB2312" w:hAnsi="仿宋" w:cs="Times New Roman"/>
          <w:color w:val="auto"/>
          <w:szCs w:val="32"/>
          <w:lang w:eastAsia="zh-CN"/>
        </w:rPr>
        <w:t>，</w:t>
      </w:r>
      <w:r>
        <w:rPr>
          <w:rFonts w:hint="eastAsia" w:ascii="仿宋_GB2312" w:hAnsi="仿宋" w:cs="Times New Roman"/>
          <w:color w:val="auto"/>
          <w:szCs w:val="32"/>
        </w:rPr>
        <w:t>完成年初预算的</w:t>
      </w:r>
      <w:r>
        <w:rPr>
          <w:rFonts w:hint="eastAsia" w:ascii="仿宋_GB2312" w:hAnsi="仿宋" w:cs="Times New Roman"/>
          <w:color w:val="auto"/>
          <w:szCs w:val="32"/>
          <w:lang w:val="en-US" w:eastAsia="zh-CN"/>
        </w:rPr>
        <w:t>23694.0</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于预算数的主要原因是</w:t>
      </w:r>
      <w:r>
        <w:rPr>
          <w:rFonts w:hint="eastAsia" w:ascii="仿宋_GB2312" w:hAnsi="仿宋" w:cs="Times New Roman"/>
          <w:color w:val="auto"/>
          <w:szCs w:val="32"/>
          <w:lang w:eastAsia="zh-CN"/>
        </w:rPr>
        <w:t>追加中央省计生奖特扶项目资金</w:t>
      </w:r>
      <w:r>
        <w:rPr>
          <w:rFonts w:hint="eastAsia" w:ascii="仿宋_GB2312" w:hAnsi="仿宋" w:cs="Times New Roman"/>
          <w:color w:val="auto"/>
          <w:szCs w:val="32"/>
        </w:rPr>
        <w:t>。</w:t>
      </w:r>
    </w:p>
    <w:p>
      <w:pPr>
        <w:numPr>
          <w:ilvl w:val="0"/>
          <w:numId w:val="0"/>
        </w:numPr>
        <w:ind w:firstLine="640" w:firstLineChars="200"/>
        <w:rPr>
          <w:rFonts w:hint="eastAsia" w:ascii="仿宋_GB2312" w:hAnsi="仿宋" w:cs="Times New Roman"/>
          <w:color w:val="auto"/>
          <w:szCs w:val="32"/>
        </w:rPr>
      </w:pPr>
      <w:r>
        <w:rPr>
          <w:rFonts w:hint="eastAsia" w:ascii="仿宋_GB2312" w:hAnsi="仿宋" w:cs="Times New Roman"/>
          <w:color w:val="auto"/>
          <w:szCs w:val="32"/>
          <w:lang w:val="en-US" w:eastAsia="zh-CN"/>
        </w:rPr>
        <w:t>22</w:t>
      </w:r>
      <w:r>
        <w:rPr>
          <w:rFonts w:hint="eastAsia" w:ascii="仿宋_GB2312" w:hAnsi="仿宋" w:cs="Times New Roman"/>
          <w:color w:val="auto"/>
          <w:szCs w:val="32"/>
        </w:rPr>
        <w:t>．</w:t>
      </w:r>
      <w:r>
        <w:rPr>
          <w:rFonts w:hint="eastAsia" w:ascii="仿宋_GB2312" w:hAnsi="仿宋" w:cs="Times New Roman"/>
          <w:b/>
          <w:color w:val="auto"/>
          <w:szCs w:val="32"/>
        </w:rPr>
        <w:t>卫生健康支出（类）计划生育事务（款）其他计划生育事务支出（项）。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230</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404.89</w:t>
      </w:r>
      <w:r>
        <w:rPr>
          <w:rFonts w:hint="eastAsia" w:ascii="仿宋_GB2312" w:hAnsi="仿宋" w:cs="Times New Roman"/>
          <w:color w:val="auto"/>
          <w:szCs w:val="32"/>
        </w:rPr>
        <w:t>万元</w:t>
      </w:r>
      <w:r>
        <w:rPr>
          <w:rFonts w:hint="eastAsia" w:ascii="仿宋_GB2312" w:hAnsi="仿宋" w:cs="Times New Roman"/>
          <w:color w:val="auto"/>
          <w:szCs w:val="32"/>
          <w:lang w:eastAsia="zh-CN"/>
        </w:rPr>
        <w:t>，</w:t>
      </w:r>
      <w:r>
        <w:rPr>
          <w:rFonts w:hint="eastAsia" w:ascii="仿宋_GB2312" w:hAnsi="仿宋" w:cs="Times New Roman"/>
          <w:color w:val="auto"/>
          <w:szCs w:val="32"/>
        </w:rPr>
        <w:t>完成年初预算的</w:t>
      </w:r>
      <w:r>
        <w:rPr>
          <w:rFonts w:hint="eastAsia" w:ascii="仿宋_GB2312" w:hAnsi="仿宋" w:cs="Times New Roman"/>
          <w:color w:val="auto"/>
          <w:szCs w:val="32"/>
          <w:lang w:val="en-US" w:eastAsia="zh-CN"/>
        </w:rPr>
        <w:t>176.0</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于预算数的主要原因是</w:t>
      </w:r>
      <w:r>
        <w:rPr>
          <w:rFonts w:hint="eastAsia" w:ascii="仿宋_GB2312" w:hAnsi="仿宋" w:cs="Times New Roman"/>
          <w:color w:val="auto"/>
          <w:szCs w:val="32"/>
          <w:lang w:eastAsia="zh-CN"/>
        </w:rPr>
        <w:t>追加</w:t>
      </w:r>
      <w:r>
        <w:rPr>
          <w:rFonts w:hint="eastAsia" w:ascii="仿宋_GB2312" w:hAnsi="仿宋" w:cs="Times New Roman"/>
          <w:color w:val="auto"/>
          <w:szCs w:val="32"/>
        </w:rPr>
        <w:t>2023年生育补贴</w:t>
      </w:r>
      <w:r>
        <w:rPr>
          <w:rFonts w:hint="eastAsia" w:ascii="仿宋_GB2312" w:hAnsi="仿宋" w:cs="Times New Roman"/>
          <w:color w:val="auto"/>
          <w:szCs w:val="32"/>
          <w:lang w:eastAsia="zh-CN"/>
        </w:rPr>
        <w:t>、计生特扶老年护理补贴、计划生育利益导向相关经费、</w:t>
      </w:r>
      <w:r>
        <w:rPr>
          <w:rFonts w:hint="eastAsia" w:ascii="仿宋_GB2312" w:hAnsi="仿宋" w:cs="Times New Roman"/>
          <w:color w:val="auto"/>
          <w:szCs w:val="32"/>
        </w:rPr>
        <w:t>市直企业退休职工一次性奖励等经费。</w:t>
      </w:r>
    </w:p>
    <w:p>
      <w:pPr>
        <w:ind w:firstLine="640" w:firstLineChars="200"/>
        <w:rPr>
          <w:rFonts w:hint="eastAsia" w:ascii="Times New Roman" w:hAnsi="Times New Roman" w:cs="Times New Roman"/>
        </w:rPr>
      </w:pPr>
      <w:r>
        <w:rPr>
          <w:rFonts w:hint="eastAsia" w:ascii="仿宋_GB2312" w:hAnsi="仿宋" w:cs="Times New Roman"/>
          <w:color w:val="auto"/>
          <w:szCs w:val="32"/>
          <w:lang w:val="en-US" w:eastAsia="zh-CN"/>
        </w:rPr>
        <w:t>23</w:t>
      </w:r>
      <w:r>
        <w:rPr>
          <w:rFonts w:hint="eastAsia" w:ascii="仿宋_GB2312" w:hAnsi="仿宋" w:cs="Times New Roman"/>
          <w:color w:val="auto"/>
          <w:szCs w:val="32"/>
        </w:rPr>
        <w:t>．</w:t>
      </w:r>
      <w:r>
        <w:rPr>
          <w:rFonts w:hint="eastAsia" w:ascii="仿宋_GB2312" w:hAnsi="仿宋" w:cs="Times New Roman"/>
          <w:b/>
          <w:color w:val="auto"/>
          <w:szCs w:val="32"/>
        </w:rPr>
        <w:t>卫生健康支出（类）行政事业单位医疗（款）行政单位医疗（项）。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14.31</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14.17</w:t>
      </w:r>
      <w:r>
        <w:rPr>
          <w:rFonts w:hint="eastAsia" w:ascii="仿宋_GB2312" w:hAnsi="仿宋" w:cs="Times New Roman"/>
          <w:color w:val="auto"/>
          <w:szCs w:val="32"/>
        </w:rPr>
        <w:t>万元</w:t>
      </w:r>
      <w:r>
        <w:rPr>
          <w:rFonts w:hint="eastAsia" w:ascii="仿宋_GB2312" w:hAnsi="仿宋" w:cs="Times New Roman"/>
          <w:color w:val="auto"/>
          <w:szCs w:val="32"/>
          <w:lang w:eastAsia="zh-CN"/>
        </w:rPr>
        <w:t>，</w:t>
      </w:r>
      <w:r>
        <w:rPr>
          <w:rFonts w:hint="eastAsia" w:ascii="仿宋_GB2312" w:hAnsi="仿宋" w:cs="Times New Roman"/>
          <w:color w:val="auto"/>
          <w:szCs w:val="32"/>
        </w:rPr>
        <w:t>完成年初预算的</w:t>
      </w:r>
      <w:r>
        <w:rPr>
          <w:rFonts w:hint="eastAsia" w:ascii="仿宋_GB2312" w:hAnsi="仿宋" w:cs="Times New Roman"/>
          <w:color w:val="auto"/>
          <w:szCs w:val="32"/>
          <w:lang w:val="en-US" w:eastAsia="zh-CN"/>
        </w:rPr>
        <w:t>99.0</w:t>
      </w:r>
      <w:r>
        <w:rPr>
          <w:rFonts w:hint="eastAsia" w:ascii="仿宋_GB2312" w:hAnsi="仿宋" w:cs="Times New Roman"/>
          <w:color w:val="auto"/>
          <w:szCs w:val="32"/>
        </w:rPr>
        <w:t>%</w:t>
      </w:r>
      <w:r>
        <w:rPr>
          <w:rFonts w:hint="eastAsia" w:ascii="仿宋_GB2312" w:hAnsi="仿宋" w:cs="Times New Roman"/>
          <w:color w:val="000000" w:themeColor="text1"/>
          <w:szCs w:val="32"/>
          <w14:textFill>
            <w14:solidFill>
              <w14:schemeClr w14:val="tx1"/>
            </w14:solidFill>
          </w14:textFill>
        </w:rPr>
        <w:t>。</w:t>
      </w:r>
    </w:p>
    <w:p>
      <w:pPr>
        <w:ind w:firstLine="640" w:firstLineChars="200"/>
        <w:rPr>
          <w:rFonts w:hint="eastAsia" w:ascii="仿宋_GB2312" w:hAnsi="仿宋" w:cs="Times New Roman"/>
          <w:color w:val="auto"/>
          <w:szCs w:val="32"/>
        </w:rPr>
      </w:pPr>
      <w:r>
        <w:rPr>
          <w:rFonts w:hint="eastAsia" w:ascii="仿宋_GB2312" w:hAnsi="仿宋" w:cs="Times New Roman"/>
          <w:color w:val="auto"/>
          <w:szCs w:val="32"/>
          <w:lang w:val="en-US" w:eastAsia="zh-CN"/>
        </w:rPr>
        <w:t>24</w:t>
      </w:r>
      <w:r>
        <w:rPr>
          <w:rFonts w:hint="eastAsia" w:ascii="仿宋_GB2312" w:hAnsi="仿宋" w:cs="Times New Roman"/>
          <w:color w:val="auto"/>
          <w:szCs w:val="32"/>
        </w:rPr>
        <w:t>．</w:t>
      </w:r>
      <w:r>
        <w:rPr>
          <w:rFonts w:hint="eastAsia" w:ascii="仿宋_GB2312" w:hAnsi="仿宋" w:cs="Times New Roman"/>
          <w:b/>
          <w:color w:val="auto"/>
          <w:szCs w:val="32"/>
        </w:rPr>
        <w:t>卫生健康支出（类）行政事业单位医疗（款）事业单位医疗（项）。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111.26</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108.66</w:t>
      </w:r>
      <w:r>
        <w:rPr>
          <w:rFonts w:hint="eastAsia" w:ascii="仿宋_GB2312" w:hAnsi="仿宋" w:cs="Times New Roman"/>
          <w:color w:val="auto"/>
          <w:szCs w:val="32"/>
        </w:rPr>
        <w:t>万元</w:t>
      </w:r>
      <w:r>
        <w:rPr>
          <w:rFonts w:hint="eastAsia" w:ascii="仿宋_GB2312" w:hAnsi="仿宋" w:cs="Times New Roman"/>
          <w:color w:val="auto"/>
          <w:szCs w:val="32"/>
          <w:lang w:eastAsia="zh-CN"/>
        </w:rPr>
        <w:t>，</w:t>
      </w:r>
      <w:r>
        <w:rPr>
          <w:rFonts w:hint="eastAsia" w:ascii="仿宋_GB2312" w:hAnsi="仿宋" w:cs="Times New Roman"/>
          <w:color w:val="auto"/>
          <w:szCs w:val="32"/>
        </w:rPr>
        <w:t>完成年初预算的</w:t>
      </w:r>
      <w:r>
        <w:rPr>
          <w:rFonts w:hint="eastAsia" w:ascii="仿宋_GB2312" w:hAnsi="仿宋" w:cs="Times New Roman"/>
          <w:color w:val="auto"/>
          <w:szCs w:val="32"/>
          <w:lang w:val="en-US" w:eastAsia="zh-CN"/>
        </w:rPr>
        <w:t>97.7</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小</w:t>
      </w:r>
      <w:r>
        <w:rPr>
          <w:rFonts w:hint="eastAsia" w:ascii="仿宋_GB2312" w:hAnsi="仿宋" w:cs="Times New Roman"/>
          <w:color w:val="auto"/>
          <w:szCs w:val="32"/>
        </w:rPr>
        <w:t>于预算数的主要原因是</w:t>
      </w:r>
      <w:r>
        <w:rPr>
          <w:rFonts w:hint="eastAsia" w:ascii="仿宋_GB2312" w:hAnsi="仿宋" w:cs="Times New Roman"/>
          <w:color w:val="auto"/>
          <w:szCs w:val="32"/>
          <w:lang w:eastAsia="zh-CN"/>
        </w:rPr>
        <w:t>人员</w:t>
      </w:r>
      <w:r>
        <w:rPr>
          <w:rFonts w:hint="eastAsia" w:ascii="仿宋_GB2312" w:hAnsi="宋体" w:eastAsia="仿宋_GB2312" w:cs="宋体"/>
          <w:color w:val="auto"/>
          <w:kern w:val="0"/>
          <w:sz w:val="32"/>
          <w:szCs w:val="32"/>
          <w:lang w:val="en-US" w:eastAsia="zh-CN" w:bidi="ar-SA"/>
        </w:rPr>
        <w:t>退休</w:t>
      </w:r>
      <w:r>
        <w:rPr>
          <w:rFonts w:hint="eastAsia" w:ascii="仿宋_GB2312" w:hAnsi="宋体" w:cs="宋体"/>
          <w:color w:val="auto"/>
          <w:kern w:val="0"/>
          <w:sz w:val="32"/>
          <w:szCs w:val="32"/>
          <w:lang w:val="en-US" w:eastAsia="zh-CN" w:bidi="ar-SA"/>
        </w:rPr>
        <w:t>、</w:t>
      </w:r>
      <w:r>
        <w:rPr>
          <w:rFonts w:hint="eastAsia" w:ascii="仿宋_GB2312" w:hAnsi="宋体" w:eastAsia="仿宋_GB2312" w:cs="宋体"/>
          <w:color w:val="auto"/>
          <w:kern w:val="0"/>
          <w:sz w:val="32"/>
          <w:szCs w:val="32"/>
          <w:lang w:val="en-US" w:eastAsia="zh-CN" w:bidi="ar-SA"/>
        </w:rPr>
        <w:t>调出扣减社保。</w:t>
      </w:r>
    </w:p>
    <w:p>
      <w:pPr>
        <w:ind w:firstLine="640" w:firstLineChars="200"/>
        <w:rPr>
          <w:rFonts w:hint="eastAsia" w:ascii="仿宋_GB2312" w:hAnsi="仿宋" w:cs="Times New Roman"/>
          <w:color w:val="0000FF"/>
          <w:szCs w:val="32"/>
        </w:rPr>
      </w:pPr>
      <w:r>
        <w:rPr>
          <w:rFonts w:hint="eastAsia" w:ascii="仿宋_GB2312" w:hAnsi="仿宋" w:cs="Times New Roman"/>
          <w:color w:val="auto"/>
          <w:szCs w:val="32"/>
          <w:lang w:val="en-US" w:eastAsia="zh-CN"/>
        </w:rPr>
        <w:t>25</w:t>
      </w:r>
      <w:r>
        <w:rPr>
          <w:rFonts w:hint="eastAsia" w:ascii="仿宋_GB2312" w:hAnsi="仿宋" w:cs="Times New Roman"/>
          <w:color w:val="auto"/>
          <w:szCs w:val="32"/>
        </w:rPr>
        <w:t>．</w:t>
      </w:r>
      <w:r>
        <w:rPr>
          <w:rFonts w:hint="eastAsia" w:ascii="仿宋_GB2312" w:hAnsi="仿宋" w:cs="Times New Roman"/>
          <w:b/>
          <w:color w:val="auto"/>
          <w:szCs w:val="32"/>
        </w:rPr>
        <w:t>卫生健康支出（类）医疗救助（款）其他医疗救助支出（项）。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0</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7.23</w:t>
      </w:r>
      <w:r>
        <w:rPr>
          <w:rFonts w:hint="eastAsia" w:ascii="仿宋_GB2312" w:hAnsi="仿宋" w:cs="Times New Roman"/>
          <w:color w:val="auto"/>
          <w:szCs w:val="32"/>
        </w:rPr>
        <w:t>万元</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于预算数的主要原因是</w:t>
      </w:r>
      <w:r>
        <w:rPr>
          <w:rFonts w:hint="eastAsia" w:ascii="仿宋_GB2312" w:hAnsi="宋体" w:eastAsia="仿宋_GB2312" w:cs="宋体"/>
          <w:color w:val="auto"/>
          <w:kern w:val="0"/>
          <w:sz w:val="32"/>
          <w:szCs w:val="32"/>
          <w:lang w:val="en-US" w:eastAsia="zh-CN" w:bidi="ar-SA"/>
        </w:rPr>
        <w:t>追加新冠患者救治费用，以及医务人员临时性补助。</w:t>
      </w:r>
    </w:p>
    <w:p>
      <w:pPr>
        <w:numPr>
          <w:ilvl w:val="0"/>
          <w:numId w:val="0"/>
        </w:numPr>
        <w:ind w:firstLine="640" w:firstLineChars="200"/>
        <w:rPr>
          <w:rFonts w:hint="eastAsia"/>
        </w:rPr>
      </w:pPr>
      <w:r>
        <w:rPr>
          <w:rFonts w:hint="eastAsia" w:ascii="仿宋_GB2312" w:hAnsi="仿宋" w:cs="Times New Roman"/>
          <w:color w:val="auto"/>
          <w:szCs w:val="32"/>
          <w:lang w:val="en-US" w:eastAsia="zh-CN"/>
        </w:rPr>
        <w:t>26</w:t>
      </w:r>
      <w:r>
        <w:rPr>
          <w:rFonts w:hint="eastAsia" w:ascii="仿宋_GB2312" w:hAnsi="仿宋" w:cs="Times New Roman"/>
          <w:color w:val="auto"/>
          <w:szCs w:val="32"/>
        </w:rPr>
        <w:t>．</w:t>
      </w:r>
      <w:r>
        <w:rPr>
          <w:rFonts w:hint="eastAsia" w:ascii="仿宋_GB2312" w:hAnsi="仿宋" w:cs="Times New Roman"/>
          <w:b/>
          <w:color w:val="auto"/>
          <w:szCs w:val="32"/>
        </w:rPr>
        <w:t>卫生健康支出（类）其他卫生健康支出（款）其他卫生健康支出（项）。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77.4</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248.68</w:t>
      </w:r>
      <w:r>
        <w:rPr>
          <w:rFonts w:hint="eastAsia" w:ascii="仿宋_GB2312" w:hAnsi="仿宋" w:cs="Times New Roman"/>
          <w:color w:val="auto"/>
          <w:szCs w:val="32"/>
        </w:rPr>
        <w:t>万元</w:t>
      </w:r>
      <w:r>
        <w:rPr>
          <w:rFonts w:hint="eastAsia" w:ascii="仿宋_GB2312" w:hAnsi="仿宋" w:cs="Times New Roman"/>
          <w:color w:val="auto"/>
          <w:szCs w:val="32"/>
          <w:lang w:eastAsia="zh-CN"/>
        </w:rPr>
        <w:t>，</w:t>
      </w:r>
      <w:r>
        <w:rPr>
          <w:rFonts w:hint="eastAsia" w:ascii="仿宋_GB2312" w:hAnsi="仿宋" w:cs="Times New Roman"/>
          <w:color w:val="auto"/>
          <w:szCs w:val="32"/>
        </w:rPr>
        <w:t>完成年初预算的</w:t>
      </w:r>
      <w:r>
        <w:rPr>
          <w:rFonts w:hint="eastAsia" w:ascii="仿宋_GB2312" w:hAnsi="仿宋" w:cs="Times New Roman"/>
          <w:color w:val="auto"/>
          <w:szCs w:val="32"/>
          <w:lang w:val="en-US" w:eastAsia="zh-CN"/>
        </w:rPr>
        <w:t>321.3</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大</w:t>
      </w:r>
      <w:r>
        <w:rPr>
          <w:rFonts w:hint="eastAsia" w:ascii="仿宋_GB2312" w:hAnsi="仿宋" w:cs="Times New Roman"/>
          <w:color w:val="auto"/>
          <w:szCs w:val="32"/>
        </w:rPr>
        <w:t>于预算数的主要原因是</w:t>
      </w:r>
      <w:r>
        <w:rPr>
          <w:rFonts w:hint="eastAsia" w:ascii="仿宋_GB2312" w:hAnsi="仿宋" w:cs="Times New Roman"/>
          <w:color w:val="auto"/>
          <w:szCs w:val="32"/>
          <w:lang w:eastAsia="zh-CN"/>
        </w:rPr>
        <w:t>追加省市婴幼儿托育项目资金、疫情防控补助资金</w:t>
      </w:r>
      <w:r>
        <w:rPr>
          <w:rFonts w:hint="eastAsia" w:ascii="仿宋_GB2312" w:hAnsi="仿宋" w:cs="Times New Roman"/>
          <w:color w:val="auto"/>
          <w:szCs w:val="32"/>
        </w:rPr>
        <w:t>。</w:t>
      </w:r>
    </w:p>
    <w:p>
      <w:pPr>
        <w:ind w:firstLine="640" w:firstLineChars="200"/>
        <w:rPr>
          <w:rFonts w:hint="eastAsia" w:ascii="仿宋_GB2312" w:hAnsi="宋体" w:eastAsia="仿宋_GB2312" w:cs="宋体"/>
          <w:color w:val="auto"/>
          <w:kern w:val="0"/>
          <w:sz w:val="32"/>
          <w:szCs w:val="32"/>
          <w:lang w:val="en-US" w:eastAsia="zh-CN" w:bidi="ar-SA"/>
        </w:rPr>
      </w:pPr>
      <w:r>
        <w:rPr>
          <w:rFonts w:hint="eastAsia" w:ascii="仿宋_GB2312" w:hAnsi="仿宋" w:cs="Times New Roman"/>
          <w:color w:val="auto"/>
          <w:szCs w:val="32"/>
          <w:lang w:val="en-US" w:eastAsia="zh-CN"/>
        </w:rPr>
        <w:t>27</w:t>
      </w:r>
      <w:r>
        <w:rPr>
          <w:rFonts w:hint="eastAsia" w:ascii="仿宋_GB2312" w:hAnsi="仿宋" w:cs="Times New Roman"/>
          <w:color w:val="auto"/>
          <w:szCs w:val="32"/>
        </w:rPr>
        <w:t>．</w:t>
      </w:r>
      <w:r>
        <w:rPr>
          <w:rFonts w:hint="eastAsia" w:ascii="仿宋_GB2312" w:hAnsi="仿宋" w:cs="Times New Roman"/>
          <w:b/>
          <w:color w:val="auto"/>
          <w:szCs w:val="32"/>
        </w:rPr>
        <w:t>住房保障支出（类）住房改革支出（款）住房公积金（项）。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369.44</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360.84</w:t>
      </w:r>
      <w:r>
        <w:rPr>
          <w:rFonts w:hint="eastAsia" w:ascii="仿宋_GB2312" w:hAnsi="仿宋" w:cs="Times New Roman"/>
          <w:color w:val="auto"/>
          <w:szCs w:val="32"/>
        </w:rPr>
        <w:t>万元</w:t>
      </w:r>
      <w:r>
        <w:rPr>
          <w:rFonts w:hint="eastAsia" w:ascii="仿宋_GB2312" w:hAnsi="仿宋" w:cs="Times New Roman"/>
          <w:color w:val="auto"/>
          <w:szCs w:val="32"/>
          <w:lang w:eastAsia="zh-CN"/>
        </w:rPr>
        <w:t>，</w:t>
      </w:r>
      <w:r>
        <w:rPr>
          <w:rFonts w:hint="eastAsia" w:ascii="仿宋_GB2312" w:hAnsi="仿宋" w:cs="Times New Roman"/>
          <w:color w:val="auto"/>
          <w:szCs w:val="32"/>
        </w:rPr>
        <w:t>完成年初预算的</w:t>
      </w:r>
      <w:r>
        <w:rPr>
          <w:rFonts w:hint="eastAsia" w:ascii="仿宋_GB2312" w:hAnsi="仿宋" w:cs="Times New Roman"/>
          <w:color w:val="auto"/>
          <w:szCs w:val="32"/>
          <w:lang w:val="en-US" w:eastAsia="zh-CN"/>
        </w:rPr>
        <w:t>97.7</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小</w:t>
      </w:r>
      <w:r>
        <w:rPr>
          <w:rFonts w:hint="eastAsia" w:ascii="仿宋_GB2312" w:hAnsi="仿宋" w:cs="Times New Roman"/>
          <w:color w:val="auto"/>
          <w:szCs w:val="32"/>
        </w:rPr>
        <w:t>于预算数的主要原因是</w:t>
      </w:r>
      <w:r>
        <w:rPr>
          <w:rFonts w:hint="eastAsia" w:ascii="仿宋_GB2312" w:hAnsi="仿宋" w:cs="Times New Roman"/>
          <w:color w:val="auto"/>
          <w:szCs w:val="32"/>
          <w:lang w:eastAsia="zh-CN"/>
        </w:rPr>
        <w:t>人员</w:t>
      </w:r>
      <w:r>
        <w:rPr>
          <w:rFonts w:hint="eastAsia" w:ascii="仿宋_GB2312" w:hAnsi="宋体" w:eastAsia="仿宋_GB2312" w:cs="宋体"/>
          <w:color w:val="auto"/>
          <w:kern w:val="0"/>
          <w:sz w:val="32"/>
          <w:szCs w:val="32"/>
          <w:lang w:val="en-US" w:eastAsia="zh-CN" w:bidi="ar-SA"/>
        </w:rPr>
        <w:t>退休</w:t>
      </w:r>
      <w:r>
        <w:rPr>
          <w:rFonts w:hint="eastAsia" w:ascii="仿宋_GB2312" w:hAnsi="宋体" w:cs="宋体"/>
          <w:color w:val="auto"/>
          <w:kern w:val="0"/>
          <w:sz w:val="32"/>
          <w:szCs w:val="32"/>
          <w:lang w:val="en-US" w:eastAsia="zh-CN" w:bidi="ar-SA"/>
        </w:rPr>
        <w:t>、</w:t>
      </w:r>
      <w:r>
        <w:rPr>
          <w:rFonts w:hint="eastAsia" w:ascii="仿宋_GB2312" w:hAnsi="宋体" w:eastAsia="仿宋_GB2312" w:cs="宋体"/>
          <w:color w:val="auto"/>
          <w:kern w:val="0"/>
          <w:sz w:val="32"/>
          <w:szCs w:val="32"/>
          <w:lang w:val="en-US" w:eastAsia="zh-CN" w:bidi="ar-SA"/>
        </w:rPr>
        <w:t>调出扣减</w:t>
      </w:r>
      <w:r>
        <w:rPr>
          <w:rFonts w:hint="eastAsia" w:ascii="仿宋_GB2312" w:hAnsi="宋体" w:cs="宋体"/>
          <w:color w:val="auto"/>
          <w:kern w:val="0"/>
          <w:sz w:val="32"/>
          <w:szCs w:val="32"/>
          <w:lang w:val="en-US" w:eastAsia="zh-CN" w:bidi="ar-SA"/>
        </w:rPr>
        <w:t>公积金。</w:t>
      </w:r>
    </w:p>
    <w:p>
      <w:pPr>
        <w:numPr>
          <w:ilvl w:val="0"/>
          <w:numId w:val="0"/>
        </w:numPr>
        <w:ind w:firstLine="640" w:firstLineChars="200"/>
        <w:rPr>
          <w:rFonts w:hint="eastAsia" w:ascii="仿宋_GB2312" w:hAnsi="仿宋" w:cs="Times New Roman"/>
          <w:color w:val="auto"/>
          <w:szCs w:val="32"/>
          <w:lang w:val="en-US" w:eastAsia="zh-CN"/>
        </w:rPr>
      </w:pPr>
      <w:r>
        <w:rPr>
          <w:rFonts w:hint="eastAsia" w:ascii="仿宋_GB2312" w:hAnsi="仿宋" w:cs="Times New Roman"/>
          <w:color w:val="auto"/>
          <w:szCs w:val="32"/>
          <w:lang w:val="en-US" w:eastAsia="zh-CN"/>
        </w:rPr>
        <w:t>28</w:t>
      </w:r>
      <w:r>
        <w:rPr>
          <w:rFonts w:hint="eastAsia" w:ascii="仿宋_GB2312" w:hAnsi="仿宋" w:cs="Times New Roman"/>
          <w:color w:val="auto"/>
          <w:szCs w:val="32"/>
        </w:rPr>
        <w:t>．</w:t>
      </w:r>
      <w:r>
        <w:rPr>
          <w:rFonts w:hint="eastAsia" w:ascii="仿宋_GB2312" w:hAnsi="仿宋" w:cs="Times New Roman"/>
          <w:b/>
          <w:color w:val="auto"/>
          <w:szCs w:val="32"/>
        </w:rPr>
        <w:t>其他支出（类）其他支出（款）其他支出（项）。</w:t>
      </w:r>
      <w:r>
        <w:rPr>
          <w:rFonts w:hint="eastAsia" w:ascii="仿宋_GB2312" w:hAnsi="仿宋" w:cs="Times New Roman"/>
          <w:color w:val="auto"/>
          <w:szCs w:val="32"/>
        </w:rPr>
        <w:t>年初预算为</w:t>
      </w:r>
      <w:r>
        <w:rPr>
          <w:rFonts w:hint="eastAsia" w:ascii="仿宋_GB2312" w:hAnsi="仿宋" w:cs="Times New Roman"/>
          <w:color w:val="auto"/>
          <w:szCs w:val="32"/>
          <w:lang w:val="en-US" w:eastAsia="zh-CN"/>
        </w:rPr>
        <w:t>10</w:t>
      </w:r>
      <w:r>
        <w:rPr>
          <w:rFonts w:hint="eastAsia" w:ascii="仿宋_GB2312" w:hAnsi="仿宋" w:cs="Times New Roman"/>
          <w:color w:val="auto"/>
          <w:szCs w:val="32"/>
        </w:rPr>
        <w:t>万元，支出决算为</w:t>
      </w:r>
      <w:r>
        <w:rPr>
          <w:rFonts w:hint="eastAsia" w:ascii="仿宋_GB2312" w:hAnsi="仿宋" w:cs="Times New Roman"/>
          <w:color w:val="auto"/>
          <w:szCs w:val="32"/>
          <w:lang w:val="en-US" w:eastAsia="zh-CN"/>
        </w:rPr>
        <w:t>7.1</w:t>
      </w:r>
      <w:r>
        <w:rPr>
          <w:rFonts w:hint="eastAsia" w:ascii="仿宋_GB2312" w:hAnsi="仿宋" w:cs="Times New Roman"/>
          <w:color w:val="auto"/>
          <w:szCs w:val="32"/>
        </w:rPr>
        <w:t>万元</w:t>
      </w:r>
      <w:r>
        <w:rPr>
          <w:rFonts w:hint="eastAsia" w:ascii="仿宋_GB2312" w:hAnsi="仿宋" w:cs="Times New Roman"/>
          <w:color w:val="auto"/>
          <w:szCs w:val="32"/>
          <w:lang w:eastAsia="zh-CN"/>
        </w:rPr>
        <w:t>，</w:t>
      </w:r>
      <w:r>
        <w:rPr>
          <w:rFonts w:hint="eastAsia" w:ascii="仿宋_GB2312" w:hAnsi="仿宋" w:cs="Times New Roman"/>
          <w:color w:val="auto"/>
          <w:szCs w:val="32"/>
        </w:rPr>
        <w:t>完成年初预算的</w:t>
      </w:r>
      <w:r>
        <w:rPr>
          <w:rFonts w:hint="eastAsia" w:ascii="仿宋_GB2312" w:hAnsi="仿宋" w:cs="Times New Roman"/>
          <w:color w:val="auto"/>
          <w:szCs w:val="32"/>
          <w:lang w:val="en-US" w:eastAsia="zh-CN"/>
        </w:rPr>
        <w:t>71.0</w:t>
      </w:r>
      <w:r>
        <w:rPr>
          <w:rFonts w:hint="eastAsia" w:ascii="仿宋_GB2312" w:hAnsi="仿宋" w:cs="Times New Roman"/>
          <w:color w:val="auto"/>
          <w:szCs w:val="32"/>
        </w:rPr>
        <w:t>%</w:t>
      </w:r>
      <w:r>
        <w:rPr>
          <w:rFonts w:hint="eastAsia" w:ascii="仿宋_GB2312" w:hAnsi="仿宋" w:cs="Times New Roman"/>
          <w:color w:val="auto"/>
          <w:szCs w:val="32"/>
          <w:lang w:eastAsia="zh-CN"/>
        </w:rPr>
        <w:t>，</w:t>
      </w:r>
      <w:r>
        <w:rPr>
          <w:rFonts w:hint="eastAsia" w:ascii="仿宋_GB2312" w:hAnsi="仿宋" w:cs="Times New Roman"/>
          <w:color w:val="auto"/>
          <w:szCs w:val="32"/>
        </w:rPr>
        <w:t>决算数</w:t>
      </w:r>
      <w:r>
        <w:rPr>
          <w:rFonts w:hint="eastAsia" w:ascii="仿宋_GB2312" w:hAnsi="仿宋" w:cs="Times New Roman"/>
          <w:color w:val="auto"/>
          <w:szCs w:val="32"/>
          <w:lang w:eastAsia="zh-CN"/>
        </w:rPr>
        <w:t>小</w:t>
      </w:r>
      <w:r>
        <w:rPr>
          <w:rFonts w:hint="eastAsia" w:ascii="仿宋_GB2312" w:hAnsi="仿宋" w:cs="Times New Roman"/>
          <w:color w:val="auto"/>
          <w:szCs w:val="32"/>
        </w:rPr>
        <w:t>于预算数的主要原因是</w:t>
      </w:r>
      <w:r>
        <w:rPr>
          <w:rFonts w:hint="eastAsia" w:ascii="仿宋_GB2312" w:hAnsi="仿宋" w:cs="Times New Roman"/>
          <w:color w:val="auto"/>
          <w:szCs w:val="32"/>
          <w:lang w:val="en-US" w:eastAsia="zh-CN"/>
        </w:rPr>
        <w:t>功能科目调剂。</w:t>
      </w:r>
    </w:p>
    <w:p>
      <w:pPr>
        <w:ind w:firstLine="640" w:firstLineChars="200"/>
        <w:rPr>
          <w:rFonts w:hint="eastAsia" w:ascii="Times New Roman" w:hAnsi="Times New Roman" w:cs="Times New Roman"/>
        </w:rPr>
      </w:pPr>
    </w:p>
    <w:p>
      <w:pPr>
        <w:pStyle w:val="4"/>
        <w:rPr>
          <w:rFonts w:hint="eastAsia"/>
        </w:rPr>
      </w:pPr>
    </w:p>
    <w:p>
      <w:pPr>
        <w:ind w:firstLine="640"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年度财政拨款基本支出</w:t>
      </w:r>
      <w:r>
        <w:rPr>
          <w:rFonts w:hint="eastAsia" w:ascii="仿宋_GB2312" w:hAnsi="仿宋"/>
          <w:color w:val="auto"/>
          <w:szCs w:val="32"/>
          <w:lang w:val="en-US" w:eastAsia="zh-CN"/>
        </w:rPr>
        <w:t>5908.37</w:t>
      </w:r>
      <w:r>
        <w:rPr>
          <w:rFonts w:hint="eastAsia" w:ascii="仿宋_GB2312" w:hAnsi="仿宋"/>
          <w:color w:val="auto"/>
          <w:szCs w:val="32"/>
        </w:rPr>
        <w:t>万元，其中：人员经费</w:t>
      </w:r>
      <w:r>
        <w:rPr>
          <w:rFonts w:hint="eastAsia" w:ascii="仿宋_GB2312" w:hAnsi="仿宋"/>
          <w:color w:val="auto"/>
          <w:szCs w:val="32"/>
          <w:lang w:val="en-US" w:eastAsia="zh-CN"/>
        </w:rPr>
        <w:t>5622.74</w:t>
      </w:r>
      <w:r>
        <w:rPr>
          <w:rFonts w:hint="eastAsia" w:ascii="仿宋_GB2312" w:hAnsi="仿宋"/>
          <w:color w:val="auto"/>
          <w:szCs w:val="32"/>
        </w:rPr>
        <w:t>万元，主要包括:基本工资、津贴补贴、奖金、伙食补助费、绩效工资、机关事业单位基本养老保险</w:t>
      </w:r>
      <w:r>
        <w:rPr>
          <w:rFonts w:hint="eastAsia" w:ascii="仿宋_GB2312" w:hAnsi="仿宋"/>
          <w:color w:val="auto"/>
          <w:szCs w:val="32"/>
          <w:lang w:eastAsia="zh-CN"/>
        </w:rPr>
        <w:t>缴</w:t>
      </w:r>
      <w:r>
        <w:rPr>
          <w:rFonts w:hint="eastAsia" w:ascii="仿宋_GB2312" w:hAnsi="仿宋"/>
          <w:color w:val="auto"/>
          <w:szCs w:val="32"/>
        </w:rPr>
        <w:t>费、职业年金缴费、职工基本医疗保险缴费、其他社会保障缴费、住房公积金、医疗费、其他工资福利支出、退休费、抚恤金、生活补助</w:t>
      </w:r>
      <w:r>
        <w:rPr>
          <w:rFonts w:hint="eastAsia" w:ascii="仿宋_GB2312" w:hAnsi="仿宋"/>
          <w:color w:val="auto"/>
          <w:szCs w:val="32"/>
          <w:lang w:eastAsia="zh-CN"/>
        </w:rPr>
        <w:t>、</w:t>
      </w:r>
      <w:r>
        <w:rPr>
          <w:rFonts w:hint="eastAsia" w:ascii="仿宋_GB2312" w:hAnsi="仿宋"/>
          <w:color w:val="auto"/>
          <w:szCs w:val="32"/>
        </w:rPr>
        <w:t>医疗费补助、奖励金、</w:t>
      </w:r>
      <w:r>
        <w:rPr>
          <w:rFonts w:hint="eastAsia" w:ascii="仿宋_GB2312" w:hAnsi="仿宋"/>
          <w:color w:val="auto"/>
          <w:szCs w:val="32"/>
          <w:lang w:eastAsia="zh-CN"/>
        </w:rPr>
        <w:t>其他对个人和家庭的补助支出</w:t>
      </w:r>
      <w:r>
        <w:rPr>
          <w:rFonts w:hint="eastAsia" w:ascii="仿宋_GB2312" w:hAnsi="仿宋"/>
          <w:color w:val="auto"/>
          <w:szCs w:val="32"/>
        </w:rPr>
        <w:t>；公用经费</w:t>
      </w:r>
      <w:r>
        <w:rPr>
          <w:rFonts w:hint="eastAsia" w:ascii="仿宋_GB2312" w:hAnsi="仿宋"/>
          <w:color w:val="auto"/>
          <w:szCs w:val="32"/>
          <w:lang w:val="en-US" w:eastAsia="zh-CN"/>
        </w:rPr>
        <w:t>285.64</w:t>
      </w:r>
      <w:r>
        <w:rPr>
          <w:rFonts w:hint="eastAsia" w:ascii="仿宋_GB2312" w:hAnsi="仿宋"/>
          <w:color w:val="auto"/>
          <w:szCs w:val="32"/>
        </w:rPr>
        <w:t>万元，主要包括：办公费、印刷费、水费、电费、邮电费、差旅费、维修（护）费、会议费、培训费、公务接待费、专用材料费、劳务费、委托业务费、工会经费、福利费、公务用车运行维护费、其他交通费用、</w:t>
      </w:r>
      <w:r>
        <w:rPr>
          <w:rFonts w:hint="eastAsia" w:ascii="仿宋_GB2312" w:hAnsi="仿宋"/>
          <w:color w:val="auto"/>
          <w:szCs w:val="32"/>
          <w:lang w:eastAsia="zh-CN"/>
        </w:rPr>
        <w:t>其他商品和服务支出</w:t>
      </w:r>
      <w:r>
        <w:rPr>
          <w:rFonts w:hint="eastAsia" w:ascii="仿宋_GB2312" w:hAnsi="仿宋"/>
          <w:color w:val="auto"/>
          <w:szCs w:val="32"/>
        </w:rPr>
        <w:t>、办公设备购置、专用设备购置。</w:t>
      </w:r>
    </w:p>
    <w:p>
      <w:pPr>
        <w:ind w:firstLine="640"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pPr>
        <w:ind w:firstLine="640" w:firstLineChars="200"/>
        <w:rPr>
          <w:rFonts w:hint="eastAsia" w:ascii="仿宋_GB2312" w:hAnsi="仿宋" w:cs="Times New Roman"/>
          <w:color w:val="auto"/>
          <w:szCs w:val="32"/>
          <w:lang w:eastAsia="zh-CN"/>
        </w:rPr>
      </w:pPr>
      <w:r>
        <w:rPr>
          <w:rFonts w:hint="eastAsia" w:ascii="仿宋_GB2312" w:hAnsi="仿宋" w:cs="Times New Roman"/>
          <w:color w:val="auto"/>
          <w:szCs w:val="32"/>
          <w:lang w:eastAsia="zh-CN"/>
        </w:rPr>
        <w:t>黄山市屯溪区卫生健康委员会</w:t>
      </w:r>
      <w:r>
        <w:rPr>
          <w:rFonts w:hint="eastAsia" w:ascii="仿宋_GB2312" w:hAnsi="仿宋" w:cs="Times New Roman"/>
          <w:color w:val="auto"/>
          <w:szCs w:val="32"/>
        </w:rPr>
        <w:t>没有政府性基金</w:t>
      </w:r>
      <w:r>
        <w:rPr>
          <w:rFonts w:hint="eastAsia" w:ascii="仿宋_GB2312" w:hAnsi="仿宋" w:cs="Times New Roman"/>
          <w:color w:val="auto"/>
          <w:szCs w:val="32"/>
          <w:lang w:eastAsia="zh-CN"/>
        </w:rPr>
        <w:t>预算</w:t>
      </w:r>
      <w:r>
        <w:rPr>
          <w:rFonts w:hint="eastAsia" w:ascii="仿宋_GB2312" w:hAnsi="仿宋" w:cs="Times New Roman"/>
          <w:color w:val="auto"/>
          <w:szCs w:val="32"/>
        </w:rPr>
        <w:t>收入，也没有使用政府性基金</w:t>
      </w:r>
      <w:r>
        <w:rPr>
          <w:rFonts w:hint="eastAsia" w:ascii="仿宋_GB2312" w:hAnsi="仿宋" w:cs="Times New Roman"/>
          <w:color w:val="auto"/>
          <w:szCs w:val="32"/>
          <w:lang w:eastAsia="zh-CN"/>
        </w:rPr>
        <w:t>预算</w:t>
      </w:r>
      <w:r>
        <w:rPr>
          <w:rFonts w:hint="eastAsia" w:ascii="仿宋_GB2312" w:hAnsi="仿宋" w:cs="Times New Roman"/>
          <w:color w:val="auto"/>
          <w:szCs w:val="32"/>
        </w:rPr>
        <w:t>安排的支出</w:t>
      </w:r>
      <w:r>
        <w:rPr>
          <w:rFonts w:hint="eastAsia" w:ascii="仿宋_GB2312" w:hAnsi="仿宋" w:cs="Times New Roman"/>
          <w:color w:val="auto"/>
          <w:szCs w:val="32"/>
          <w:lang w:eastAsia="zh-CN"/>
        </w:rPr>
        <w:t>。</w:t>
      </w:r>
    </w:p>
    <w:p>
      <w:pPr>
        <w:ind w:firstLine="640"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pPr>
        <w:ind w:firstLine="640" w:firstLineChars="200"/>
        <w:rPr>
          <w:rFonts w:hint="eastAsia" w:ascii="仿宋_GB2312" w:hAnsi="仿宋" w:cs="Times New Roman"/>
          <w:color w:val="auto"/>
          <w:szCs w:val="32"/>
          <w:lang w:eastAsia="zh-CN"/>
        </w:rPr>
      </w:pPr>
      <w:r>
        <w:rPr>
          <w:rFonts w:hint="eastAsia" w:ascii="仿宋_GB2312" w:hAnsi="仿宋" w:cs="Times New Roman"/>
          <w:color w:val="auto"/>
          <w:szCs w:val="32"/>
          <w:lang w:eastAsia="zh-CN"/>
        </w:rPr>
        <w:t>黄山市屯溪区卫生健康委员会没有使用国有资本经营预算财政拨款安排的支出。</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（一）机关运行经费支出情况。</w:t>
      </w:r>
    </w:p>
    <w:p>
      <w:pPr>
        <w:adjustRightInd w:val="0"/>
        <w:snapToGrid w:val="0"/>
        <w:spacing w:line="600" w:lineRule="exact"/>
        <w:ind w:firstLine="640" w:firstLineChars="200"/>
        <w:rPr>
          <w:rFonts w:hint="eastAsia" w:ascii="仿宋_GB2312" w:hAnsi="仿宋" w:cs="Times New Roman"/>
          <w:color w:val="auto"/>
          <w:szCs w:val="32"/>
        </w:rPr>
      </w:pPr>
      <w:r>
        <w:rPr>
          <w:rFonts w:hint="eastAsia" w:ascii="仿宋_GB2312" w:hAnsi="仿宋" w:cs="Times New Roman"/>
          <w:color w:val="auto"/>
          <w:szCs w:val="32"/>
          <w:lang w:eastAsia="zh-CN"/>
        </w:rPr>
        <w:t>202</w:t>
      </w:r>
      <w:r>
        <w:rPr>
          <w:rFonts w:hint="eastAsia" w:ascii="仿宋_GB2312" w:hAnsi="仿宋" w:cs="Times New Roman"/>
          <w:color w:val="auto"/>
          <w:szCs w:val="32"/>
          <w:lang w:val="en-US" w:eastAsia="zh-CN"/>
        </w:rPr>
        <w:t>3</w:t>
      </w:r>
      <w:r>
        <w:rPr>
          <w:rFonts w:hint="eastAsia" w:ascii="仿宋_GB2312" w:hAnsi="仿宋" w:cs="Times New Roman"/>
          <w:color w:val="auto"/>
          <w:szCs w:val="32"/>
        </w:rPr>
        <w:t>年度，</w:t>
      </w:r>
      <w:r>
        <w:rPr>
          <w:rFonts w:hint="eastAsia" w:ascii="仿宋_GB2312" w:hAnsi="仿宋" w:cs="Times New Roman"/>
          <w:color w:val="auto"/>
          <w:szCs w:val="32"/>
          <w:lang w:eastAsia="zh-CN"/>
        </w:rPr>
        <w:t>黄山市屯溪区卫生健康委员会机关</w:t>
      </w:r>
      <w:r>
        <w:rPr>
          <w:rFonts w:hint="eastAsia" w:ascii="仿宋_GB2312" w:hAnsi="仿宋" w:cs="Times New Roman"/>
          <w:color w:val="auto"/>
          <w:szCs w:val="32"/>
        </w:rPr>
        <w:t>运行经费支出</w:t>
      </w:r>
      <w:r>
        <w:rPr>
          <w:rFonts w:hint="eastAsia" w:ascii="仿宋_GB2312" w:hAnsi="仿宋" w:cs="Times New Roman"/>
          <w:color w:val="auto"/>
          <w:szCs w:val="32"/>
          <w:lang w:val="en-US" w:eastAsia="zh-CN"/>
        </w:rPr>
        <w:t>32.45</w:t>
      </w:r>
      <w:r>
        <w:rPr>
          <w:rFonts w:hint="eastAsia" w:ascii="仿宋_GB2312" w:hAnsi="仿宋" w:cs="Times New Roman"/>
          <w:color w:val="auto"/>
          <w:szCs w:val="32"/>
        </w:rPr>
        <w:t>万元，比</w:t>
      </w:r>
      <w:r>
        <w:rPr>
          <w:rFonts w:hint="eastAsia" w:ascii="仿宋_GB2312" w:hAnsi="仿宋" w:cs="Times New Roman"/>
          <w:color w:val="auto"/>
          <w:szCs w:val="32"/>
          <w:lang w:eastAsia="zh-CN"/>
        </w:rPr>
        <w:t>202</w:t>
      </w:r>
      <w:r>
        <w:rPr>
          <w:rFonts w:hint="eastAsia" w:ascii="仿宋_GB2312" w:hAnsi="仿宋" w:cs="Times New Roman"/>
          <w:color w:val="auto"/>
          <w:szCs w:val="32"/>
          <w:lang w:val="en-US" w:eastAsia="zh-CN"/>
        </w:rPr>
        <w:t>2</w:t>
      </w:r>
      <w:r>
        <w:rPr>
          <w:rFonts w:hint="eastAsia" w:ascii="仿宋_GB2312" w:hAnsi="仿宋" w:cs="Times New Roman"/>
          <w:color w:val="auto"/>
          <w:szCs w:val="32"/>
        </w:rPr>
        <w:t>年增加</w:t>
      </w:r>
      <w:r>
        <w:rPr>
          <w:rFonts w:hint="eastAsia" w:ascii="仿宋_GB2312" w:hAnsi="仿宋" w:cs="Times New Roman"/>
          <w:color w:val="auto"/>
          <w:szCs w:val="32"/>
          <w:lang w:val="en-US" w:eastAsia="zh-CN"/>
        </w:rPr>
        <w:t>4.54</w:t>
      </w:r>
      <w:r>
        <w:rPr>
          <w:rFonts w:hint="eastAsia" w:ascii="仿宋_GB2312" w:hAnsi="仿宋" w:cs="Times New Roman"/>
          <w:color w:val="auto"/>
          <w:szCs w:val="32"/>
        </w:rPr>
        <w:t>万元，增长</w:t>
      </w:r>
      <w:r>
        <w:rPr>
          <w:rFonts w:hint="eastAsia" w:ascii="仿宋_GB2312" w:hAnsi="仿宋" w:cs="Times New Roman"/>
          <w:color w:val="auto"/>
          <w:szCs w:val="32"/>
          <w:lang w:val="en-US" w:eastAsia="zh-CN"/>
        </w:rPr>
        <w:t>16.3</w:t>
      </w:r>
      <w:r>
        <w:rPr>
          <w:rFonts w:hint="eastAsia" w:ascii="仿宋_GB2312" w:hAnsi="仿宋" w:cs="Times New Roman"/>
          <w:color w:val="auto"/>
          <w:szCs w:val="32"/>
        </w:rPr>
        <w:t>%，主要原因是</w:t>
      </w:r>
      <w:r>
        <w:rPr>
          <w:rFonts w:hint="eastAsia" w:ascii="仿宋_GB2312" w:hAnsi="仿宋" w:cs="Times New Roman"/>
          <w:color w:val="auto"/>
          <w:szCs w:val="32"/>
          <w:lang w:eastAsia="zh-CN"/>
        </w:rPr>
        <w:t>差旅费增加、新购打印机、办公桌椅等</w:t>
      </w:r>
      <w:r>
        <w:rPr>
          <w:rFonts w:hint="eastAsia" w:ascii="仿宋_GB2312" w:hAnsi="仿宋" w:cs="Times New Roman"/>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（二）政府采购支出情况。</w:t>
      </w:r>
    </w:p>
    <w:p>
      <w:pPr>
        <w:spacing w:beforeLines="0" w:afterLines="0"/>
        <w:ind w:firstLine="640"/>
        <w:jc w:val="left"/>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黄山市屯溪区</w:t>
      </w:r>
      <w:r>
        <w:rPr>
          <w:rFonts w:hint="eastAsia" w:ascii="仿宋_GB2312" w:hAnsi="仿宋" w:cs="Times New Roman"/>
          <w:color w:val="auto"/>
          <w:szCs w:val="32"/>
          <w:lang w:eastAsia="zh-CN"/>
        </w:rPr>
        <w:t>卫生健康委员会</w:t>
      </w:r>
      <w:r>
        <w:rPr>
          <w:rFonts w:hint="eastAsia" w:ascii="仿宋_GB2312" w:hAnsi="仿宋"/>
          <w:color w:val="auto"/>
          <w:szCs w:val="32"/>
        </w:rPr>
        <w:t>政府采购支出总额</w:t>
      </w:r>
      <w:r>
        <w:rPr>
          <w:rFonts w:hint="eastAsia" w:ascii="仿宋_GB2312" w:hAnsi="仿宋"/>
          <w:color w:val="auto"/>
          <w:szCs w:val="32"/>
          <w:lang w:val="en-US" w:eastAsia="zh-CN"/>
        </w:rPr>
        <w:t>424.35</w:t>
      </w:r>
      <w:r>
        <w:rPr>
          <w:rFonts w:hint="eastAsia" w:ascii="仿宋_GB2312" w:hAnsi="仿宋"/>
          <w:color w:val="auto"/>
          <w:szCs w:val="32"/>
        </w:rPr>
        <w:t>万元，其中：政府采购货物支出</w:t>
      </w:r>
      <w:r>
        <w:rPr>
          <w:rFonts w:hint="eastAsia" w:ascii="仿宋_GB2312" w:hAnsi="仿宋"/>
          <w:color w:val="auto"/>
          <w:szCs w:val="32"/>
          <w:lang w:val="en-US" w:eastAsia="zh-CN"/>
        </w:rPr>
        <w:t>316.14</w:t>
      </w:r>
      <w:r>
        <w:rPr>
          <w:rFonts w:hint="eastAsia" w:ascii="仿宋_GB2312" w:hAnsi="仿宋"/>
          <w:color w:val="auto"/>
          <w:szCs w:val="32"/>
        </w:rPr>
        <w:t>万元、政府采购工程支出</w:t>
      </w:r>
      <w:r>
        <w:rPr>
          <w:rFonts w:hint="eastAsia" w:ascii="仿宋_GB2312" w:hAnsi="仿宋"/>
          <w:color w:val="auto"/>
          <w:szCs w:val="32"/>
          <w:lang w:val="en-US" w:eastAsia="zh-CN"/>
        </w:rPr>
        <w:t>35.21</w:t>
      </w:r>
      <w:r>
        <w:rPr>
          <w:rFonts w:hint="eastAsia" w:ascii="仿宋_GB2312" w:hAnsi="仿宋"/>
          <w:color w:val="auto"/>
          <w:szCs w:val="32"/>
        </w:rPr>
        <w:t>万元、政府采购服务支出</w:t>
      </w:r>
      <w:r>
        <w:rPr>
          <w:rFonts w:hint="eastAsia" w:ascii="仿宋_GB2312" w:hAnsi="仿宋"/>
          <w:color w:val="auto"/>
          <w:szCs w:val="32"/>
          <w:lang w:val="en-US" w:eastAsia="zh-CN"/>
        </w:rPr>
        <w:t>73</w:t>
      </w:r>
      <w:r>
        <w:rPr>
          <w:rFonts w:hint="eastAsia" w:ascii="仿宋_GB2312" w:hAnsi="仿宋"/>
          <w:color w:val="auto"/>
          <w:szCs w:val="32"/>
        </w:rPr>
        <w:t>万元。授予中小企业合同金额</w:t>
      </w:r>
      <w:r>
        <w:rPr>
          <w:rFonts w:hint="eastAsia" w:ascii="仿宋_GB2312" w:hAnsi="仿宋"/>
          <w:color w:val="auto"/>
          <w:szCs w:val="32"/>
          <w:lang w:val="en-US" w:eastAsia="zh-CN"/>
        </w:rPr>
        <w:t>424.35</w:t>
      </w:r>
      <w:r>
        <w:rPr>
          <w:rFonts w:hint="eastAsia" w:ascii="仿宋_GB2312" w:hAnsi="仿宋"/>
          <w:color w:val="auto"/>
          <w:szCs w:val="32"/>
        </w:rPr>
        <w:t>万元，占政府采购支出总额的</w:t>
      </w:r>
      <w:r>
        <w:rPr>
          <w:rFonts w:hint="eastAsia" w:ascii="仿宋_GB2312" w:hAnsi="仿宋"/>
          <w:color w:val="auto"/>
          <w:szCs w:val="32"/>
          <w:lang w:val="en-US" w:eastAsia="zh-CN"/>
        </w:rPr>
        <w:t>100.0</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424.35</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100.0</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100.0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100.0</w:t>
      </w:r>
      <w:r>
        <w:rPr>
          <w:rFonts w:hint="eastAsia" w:ascii="仿宋_GB2312" w:hAnsi="仿宋"/>
          <w:color w:val="auto"/>
          <w:szCs w:val="32"/>
        </w:rPr>
        <w:t>X%，服务采购授予中小企业合同金额占服务支出金额的</w:t>
      </w:r>
      <w:r>
        <w:rPr>
          <w:rFonts w:hint="eastAsia" w:ascii="仿宋_GB2312" w:hAnsi="仿宋"/>
          <w:color w:val="auto"/>
          <w:szCs w:val="32"/>
          <w:lang w:val="en-US" w:eastAsia="zh-CN"/>
        </w:rPr>
        <w:t>100.0</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（三）国有资产占有使用情况。</w:t>
      </w:r>
    </w:p>
    <w:p>
      <w:pPr>
        <w:spacing w:beforeLines="0" w:afterLines="0"/>
        <w:ind w:firstLine="640" w:firstLineChars="200"/>
        <w:jc w:val="left"/>
        <w:rPr>
          <w:rFonts w:hint="eastAsia" w:ascii="仿宋_GB2312" w:hAnsi="黑体" w:eastAsia="仿宋_GB2312" w:cs="宋体"/>
          <w:bCs/>
          <w:kern w:val="0"/>
          <w:sz w:val="32"/>
          <w:szCs w:val="32"/>
          <w:lang w:val="en-US" w:eastAsia="zh-CN" w:bidi="ar-SA"/>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3</w:t>
      </w:r>
      <w:r>
        <w:rPr>
          <w:rFonts w:hint="eastAsia" w:ascii="仿宋_GB2312" w:hAnsi="楷体"/>
          <w:color w:val="auto"/>
          <w:szCs w:val="32"/>
        </w:rPr>
        <w:t>年12月31日，</w:t>
      </w:r>
      <w:r>
        <w:rPr>
          <w:rFonts w:hint="eastAsia" w:ascii="仿宋_GB2312" w:hAnsi="仿宋"/>
          <w:color w:val="auto"/>
          <w:szCs w:val="32"/>
          <w:lang w:eastAsia="zh-CN"/>
        </w:rPr>
        <w:t>黄山市屯溪区</w:t>
      </w:r>
      <w:r>
        <w:rPr>
          <w:rFonts w:hint="eastAsia" w:ascii="仿宋_GB2312" w:hAnsi="仿宋" w:cs="Times New Roman"/>
          <w:color w:val="auto"/>
          <w:szCs w:val="32"/>
          <w:lang w:eastAsia="zh-CN"/>
        </w:rPr>
        <w:t>卫生健康委员会</w:t>
      </w:r>
      <w:r>
        <w:rPr>
          <w:rFonts w:hint="eastAsia" w:ascii="仿宋_GB2312" w:hAnsi="仿宋"/>
          <w:color w:val="auto"/>
          <w:szCs w:val="32"/>
        </w:rPr>
        <w:t>共有车辆</w:t>
      </w:r>
      <w:r>
        <w:rPr>
          <w:rFonts w:hint="eastAsia" w:ascii="仿宋_GB2312" w:hAnsi="黑体" w:eastAsia="仿宋_GB2312" w:cs="宋体"/>
          <w:bCs/>
          <w:kern w:val="0"/>
          <w:sz w:val="32"/>
          <w:szCs w:val="32"/>
          <w:lang w:val="en-US" w:eastAsia="zh-CN" w:bidi="ar-SA"/>
        </w:rPr>
        <w:t>11辆，其中：应急保障用车1辆、执法执勤用车2辆、特种专业技术用车6辆、其他用车2辆；单价100万元</w:t>
      </w:r>
      <w:r>
        <w:rPr>
          <w:rFonts w:hint="eastAsia" w:ascii="仿宋_GB2312" w:hAnsi="仿宋"/>
          <w:color w:val="auto"/>
          <w:szCs w:val="32"/>
          <w:lang w:eastAsia="zh-CN"/>
        </w:rPr>
        <w:t>（含）</w:t>
      </w:r>
      <w:r>
        <w:rPr>
          <w:rFonts w:hint="eastAsia" w:ascii="仿宋_GB2312" w:hAnsi="黑体" w:eastAsia="仿宋_GB2312" w:cs="宋体"/>
          <w:bCs/>
          <w:kern w:val="0"/>
          <w:sz w:val="32"/>
          <w:szCs w:val="32"/>
          <w:lang w:val="en-US" w:eastAsia="zh-CN" w:bidi="ar-SA"/>
        </w:rPr>
        <w:t>以上设备3台。</w:t>
      </w:r>
    </w:p>
    <w:p>
      <w:pPr>
        <w:numPr>
          <w:ilvl w:val="0"/>
          <w:numId w:val="2"/>
        </w:num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关于</w:t>
      </w:r>
      <w:r>
        <w:rPr>
          <w:rFonts w:hint="eastAsia" w:ascii="仿宋_GB2312" w:hAnsi="楷体"/>
          <w:b/>
          <w:color w:val="auto"/>
          <w:szCs w:val="32"/>
          <w:lang w:eastAsia="zh-CN"/>
        </w:rPr>
        <w:t>202</w:t>
      </w:r>
      <w:r>
        <w:rPr>
          <w:rFonts w:hint="eastAsia" w:ascii="仿宋_GB2312" w:hAnsi="楷体"/>
          <w:b/>
          <w:color w:val="auto"/>
          <w:szCs w:val="32"/>
          <w:lang w:val="en-US" w:eastAsia="zh-CN"/>
        </w:rPr>
        <w:t>3</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（1）绩效评价工作开展情况。</w:t>
      </w:r>
    </w:p>
    <w:p>
      <w:pPr>
        <w:spacing w:beforeLines="0" w:afterLines="0"/>
        <w:ind w:firstLine="640" w:firstLineChars="200"/>
        <w:jc w:val="left"/>
        <w:rPr>
          <w:rFonts w:hint="eastAsia" w:ascii="仿宋_GB2312" w:hAnsi="黑体" w:eastAsia="仿宋_GB2312" w:cs="宋体"/>
          <w:bCs/>
          <w:kern w:val="0"/>
          <w:sz w:val="32"/>
          <w:szCs w:val="32"/>
          <w:lang w:val="en-US" w:eastAsia="zh-CN" w:bidi="ar-SA"/>
        </w:rPr>
      </w:pPr>
      <w:r>
        <w:rPr>
          <w:rFonts w:hint="eastAsia" w:ascii="仿宋_GB2312" w:hAnsi="仿宋_GB2312" w:eastAsia="仿宋_GB2312" w:cs="仿宋_GB2312"/>
          <w:bCs/>
          <w:color w:val="auto"/>
          <w:sz w:val="32"/>
          <w:szCs w:val="32"/>
          <w:lang w:val="en-US" w:eastAsia="zh-CN"/>
        </w:rPr>
        <w:t>根据预算绩效管理要求，本部门组织对202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年度纳入部门预算的项目支出全面开展了绩效自评，共</w:t>
      </w:r>
      <w:r>
        <w:rPr>
          <w:rFonts w:hint="eastAsia" w:ascii="仿宋_GB2312" w:hAnsi="仿宋_GB2312" w:cs="仿宋_GB2312"/>
          <w:bCs/>
          <w:color w:val="auto"/>
          <w:sz w:val="32"/>
          <w:szCs w:val="32"/>
          <w:lang w:val="en-US" w:eastAsia="zh-CN"/>
        </w:rPr>
        <w:t>52</w:t>
      </w:r>
      <w:r>
        <w:rPr>
          <w:rFonts w:hint="eastAsia" w:ascii="仿宋_GB2312" w:hAnsi="仿宋_GB2312" w:eastAsia="仿宋_GB2312" w:cs="仿宋_GB2312"/>
          <w:bCs/>
          <w:color w:val="auto"/>
          <w:sz w:val="32"/>
          <w:szCs w:val="32"/>
          <w:lang w:val="en-US" w:eastAsia="zh-CN"/>
        </w:rPr>
        <w:t>个</w:t>
      </w:r>
      <w:r>
        <w:rPr>
          <w:rFonts w:hint="eastAsia" w:ascii="仿宋_GB2312" w:hAnsi="仿宋_GB2312" w:eastAsia="仿宋_GB2312" w:cs="仿宋_GB2312"/>
          <w:bCs/>
          <w:color w:val="auto"/>
          <w:sz w:val="32"/>
          <w:szCs w:val="32"/>
          <w:lang w:val="en-US" w:eastAsia="zh-CN"/>
        </w:rPr>
        <w:t>项目，涉及资金</w:t>
      </w:r>
      <w:r>
        <w:rPr>
          <w:rFonts w:hint="eastAsia" w:ascii="仿宋_GB2312" w:hAnsi="仿宋_GB2312" w:cs="仿宋_GB2312"/>
          <w:bCs/>
          <w:color w:val="auto"/>
          <w:sz w:val="32"/>
          <w:szCs w:val="32"/>
          <w:lang w:val="en-US" w:eastAsia="zh-CN"/>
        </w:rPr>
        <w:t>5783.32</w:t>
      </w:r>
      <w:r>
        <w:rPr>
          <w:rFonts w:hint="eastAsia" w:ascii="仿宋_GB2312" w:hAnsi="仿宋_GB2312" w:eastAsia="仿宋_GB2312" w:cs="仿宋_GB2312"/>
          <w:bCs/>
          <w:color w:val="auto"/>
          <w:sz w:val="32"/>
          <w:szCs w:val="32"/>
          <w:lang w:val="en-US" w:eastAsia="zh-CN"/>
        </w:rPr>
        <w:t>万</w:t>
      </w:r>
      <w:bookmarkStart w:id="0" w:name="_GoBack"/>
      <w:bookmarkEnd w:id="0"/>
      <w:r>
        <w:rPr>
          <w:rFonts w:hint="eastAsia" w:ascii="仿宋_GB2312" w:hAnsi="仿宋_GB2312" w:eastAsia="仿宋_GB2312" w:cs="仿宋_GB2312"/>
          <w:bCs/>
          <w:color w:val="auto"/>
          <w:sz w:val="32"/>
          <w:szCs w:val="32"/>
          <w:lang w:val="en-US" w:eastAsia="zh-CN"/>
        </w:rPr>
        <w:t>元</w:t>
      </w:r>
      <w:r>
        <w:rPr>
          <w:rFonts w:hint="eastAsia" w:ascii="仿宋" w:hAnsi="仿宋" w:eastAsia="仿宋" w:cs="仿宋"/>
          <w:color w:val="auto"/>
          <w:sz w:val="32"/>
          <w:szCs w:val="32"/>
        </w:rPr>
        <w:t>。从评价情况看，</w:t>
      </w:r>
      <w:r>
        <w:rPr>
          <w:rFonts w:hint="eastAsia" w:ascii="仿宋_GB2312" w:hAnsi="黑体" w:eastAsia="仿宋_GB2312" w:cs="宋体"/>
          <w:bCs/>
          <w:kern w:val="0"/>
          <w:sz w:val="32"/>
          <w:szCs w:val="32"/>
          <w:lang w:val="en-US" w:eastAsia="zh-CN" w:bidi="ar-SA"/>
        </w:rPr>
        <w:t>基本完成绩效预期目标。各项目负责科室和单位从项目立项、资金估算、项目批复、项目招标、项目执行到项目付款，每个环节入手，对照预算设定的绩效目标，从绩效指标点滴开始，抓好项目落实，确保项目绩效目标的落实。取得了良好的效果。</w:t>
      </w:r>
    </w:p>
    <w:p>
      <w:pPr>
        <w:spacing w:beforeLines="0" w:afterLines="0"/>
        <w:ind w:firstLine="640" w:firstLineChars="200"/>
        <w:jc w:val="left"/>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组织对202</w:t>
      </w:r>
      <w:r>
        <w:rPr>
          <w:rFonts w:hint="eastAsia" w:ascii="仿宋_GB2312" w:hAnsi="黑体" w:cs="宋体"/>
          <w:bCs/>
          <w:kern w:val="0"/>
          <w:sz w:val="32"/>
          <w:szCs w:val="32"/>
          <w:lang w:val="en-US" w:eastAsia="zh-CN" w:bidi="ar-SA"/>
        </w:rPr>
        <w:t>3</w:t>
      </w:r>
      <w:r>
        <w:rPr>
          <w:rFonts w:hint="eastAsia" w:ascii="仿宋_GB2312" w:hAnsi="黑体" w:eastAsia="仿宋_GB2312" w:cs="宋体"/>
          <w:bCs/>
          <w:kern w:val="0"/>
          <w:sz w:val="32"/>
          <w:szCs w:val="32"/>
          <w:lang w:val="en-US" w:eastAsia="zh-CN" w:bidi="ar-SA"/>
        </w:rPr>
        <w:t>年度</w:t>
      </w:r>
      <w:r>
        <w:rPr>
          <w:rFonts w:hint="eastAsia" w:ascii="仿宋_GB2312" w:hAnsi="仿宋_GB2312" w:eastAsia="仿宋_GB2312" w:cs="仿宋_GB2312"/>
          <w:bCs/>
          <w:color w:val="auto"/>
          <w:sz w:val="32"/>
          <w:szCs w:val="32"/>
          <w:lang w:val="en-US" w:eastAsia="zh-CN"/>
        </w:rPr>
        <w:t>部门</w:t>
      </w:r>
      <w:r>
        <w:rPr>
          <w:rFonts w:hint="eastAsia" w:ascii="仿宋_GB2312" w:hAnsi="黑体" w:eastAsia="仿宋_GB2312" w:cs="宋体"/>
          <w:bCs/>
          <w:kern w:val="0"/>
          <w:sz w:val="32"/>
          <w:szCs w:val="32"/>
          <w:lang w:val="en-US" w:eastAsia="zh-CN" w:bidi="ar-SA"/>
        </w:rPr>
        <w:t>整体支出开展绩效自评。评价结果显示，单位整体支出绩效评价情况良好。</w:t>
      </w:r>
    </w:p>
    <w:p>
      <w:pPr>
        <w:spacing w:beforeLines="0" w:afterLines="0"/>
        <w:ind w:firstLine="640" w:firstLineChars="200"/>
        <w:jc w:val="left"/>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根据部门评价工作安排，2023年，我部门未开展部门评价。</w:t>
      </w:r>
    </w:p>
    <w:p>
      <w:pPr>
        <w:spacing w:beforeLines="0" w:afterLines="0"/>
        <w:ind w:firstLine="640" w:firstLineChars="200"/>
        <w:jc w:val="left"/>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根据部门评价工作安排，2023年，我部门未组织开展所属单位整体支出绩效评价。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（2）部门决算中项目绩效自评结果。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我</w:t>
      </w:r>
      <w:r>
        <w:rPr>
          <w:rFonts w:hint="eastAsia" w:ascii="仿宋_GB2312" w:hAnsi="仿宋_GB2312" w:cs="仿宋_GB2312"/>
          <w:bCs/>
          <w:color w:val="auto"/>
          <w:sz w:val="32"/>
          <w:szCs w:val="32"/>
          <w:lang w:eastAsia="zh-CN"/>
        </w:rPr>
        <w:t>部门</w:t>
      </w:r>
      <w:r>
        <w:rPr>
          <w:rFonts w:hint="eastAsia" w:ascii="仿宋_GB2312" w:hAnsi="仿宋_GB2312" w:eastAsia="仿宋_GB2312" w:cs="仿宋_GB2312"/>
          <w:bCs/>
          <w:color w:val="auto"/>
          <w:sz w:val="32"/>
          <w:szCs w:val="32"/>
          <w:lang w:eastAsia="zh-CN"/>
        </w:rPr>
        <w:t>在202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年度部门决算中反映“国家基本公共卫生服务项目”项目绩效自评综述和所有项目支出绩效自评表（涉密项目除外）。</w:t>
      </w:r>
    </w:p>
    <w:p>
      <w:pPr>
        <w:spacing w:beforeLines="0" w:afterLines="0"/>
        <w:ind w:firstLine="640" w:firstLineChars="200"/>
        <w:jc w:val="left"/>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Cs/>
          <w:kern w:val="0"/>
          <w:sz w:val="32"/>
          <w:szCs w:val="32"/>
          <w:lang w:val="en-US" w:eastAsia="zh-CN" w:bidi="ar-SA"/>
        </w:rPr>
        <w:t>国家基本公共卫生服务项目绩效自评综述：根据年初设定的绩效目标，项目绩效自评得分为9</w:t>
      </w:r>
      <w:r>
        <w:rPr>
          <w:rFonts w:hint="eastAsia" w:ascii="仿宋_GB2312" w:hAnsi="黑体" w:cs="宋体"/>
          <w:bCs/>
          <w:kern w:val="0"/>
          <w:sz w:val="32"/>
          <w:szCs w:val="32"/>
          <w:lang w:val="en-US" w:eastAsia="zh-CN" w:bidi="ar-SA"/>
        </w:rPr>
        <w:t>7</w:t>
      </w:r>
      <w:r>
        <w:rPr>
          <w:rFonts w:hint="eastAsia" w:ascii="仿宋_GB2312" w:hAnsi="黑体" w:eastAsia="仿宋_GB2312" w:cs="宋体"/>
          <w:bCs/>
          <w:kern w:val="0"/>
          <w:sz w:val="32"/>
          <w:szCs w:val="32"/>
          <w:lang w:val="en-US" w:eastAsia="zh-CN" w:bidi="ar-SA"/>
        </w:rPr>
        <w:t>分。全年预算数为2376万元，执行数为2376万元，完成预算的100.0%。项目绩效目标完成情况：一是居民健康档案：全区建档人数264948人，建档率89.2%。建立电子健康档案264948人，电子健康档案建档率89.2%，暂未达≥90%的绩效目标要求；规范化电子健康档案264948，居民规范化电子健康档案覆盖率89.2%。已达≥61%的绩效目标要求。二是健康教育：1-12月5日全区共更新宣传栏254次；开展健康教育讲座247次、健康咨询201次；发放健康教育宣传材料225812份；健康教育宣传短信发送266030条；根据要求每周3次播放不少于6种的音像资料；开展了世界麻风日、世界结核病日、世界卫生日、肿瘤宣传周、全国营养宣传周、4.25全国预防接种日、4.26全国疟疾日、5.31世界无烟日、全国爱眼日、全民健身日、全民健康生活方式宣传月、全国爱牙日、高血压日、慢阻肺日、艾滋病日等主题宣传活动；开展了全民健康生活方式指导员“五进”活动及四个专项活动；同时开展了形式多样、针对不同人群的个体化健康教育；利用宣传栏、讲座等方式宣传普及《中国公民健康素养66条》知识，提高公民健康素养水平。三是预防接种：辖区适龄儿童建立预防接种证1519人，建证、建卡率100%，适龄儿童国家免疫规划疫苗接种率98.3%。已达≥90%的绩效目标要求。四是0-6岁儿童健康管理：辖区内0-6岁儿童15815人，接受1次及以上随访15016人，儿童健康管理率94.9%，已达≥90%的绩效目标要求。辖区内接受1次及以上眼保健和视力检查的儿童数15016，眼保健和视力检查覆盖率94.9%，已达≥90%的绩效目标要求。0-36个月儿童系统管理率97.9%，已达≥90%的绩效目标要求。五是孕产妇健康管理：辖区内活产数1059人，孕13周之前建册并进行第一次产前检查的产妇1010人，早孕建册率95.4%，产妇出院后28天内接受过产后访视的产妇1037人，产后访视率97.9%。孕产妇系统管理率94.7%。已达≥90%的绩效目标要求。六是老年人健康管理：辖区内65岁及以上常住居民41485人，接受健康管理25007人，老年人健康管理率60.3%；65岁及以上老年人规范健康管理25007，老年人规范管理率60.3%。暂未达≥61%的绩效目标要求。七是慢性病管理：高血压患者管理：辖区内已管理的高血压患者25907人；未完成任务数29100人的目标要求。按照规范要求进行高血压患者健康管理24008人，高血压患者规范管理率92.7%。已达≥61%的绩效目标要求。型糖尿病患者管理：辖区内已管理的2型糖尿病患者8858人，未完成任务数9200人的目标要求；按照规范要求进行2型糖尿病患者健康管理8304人，2型糖尿病患者规范管理率93.8%。已达≥61%的绩效目标要求。八是严重精神障碍患者健康管理：辖区内登记在册的确诊严重精神障碍患者1105人，按照规范要求进行管理的严重精神障碍患者1081人，严重精神障碍患者规范管理率97.83%。已达≥80%的绩效目标要求。九是肺结核患者管理：辖区同期内经上级定点医疗机构确诊并通知基层医疗卫生机构管理的肺结核患者78人，已管理的肺结核患者78人，肺结核患者管理率100%。已达≥90%的绩效目标要求。十是中医药健康管理：接受中医药健康管理服务65岁及以上居民27697人，老年人中医药健康管理率66.8%，暂未达≥70%的绩效目标要求。按照月龄接受中医药健康管理服务的0-36个月儿童5426人，儿童中医药健康管理服务率97.9%，已达≥77%的绩效目标要求。十一是传染病和突发公共卫生事件报告：登记传染病病例10693例，网络报告的传染病病例10693例，传染病疫情报告率100%。已达≥95%的绩效目标要求。报告黄山市人民医院有歙县食用毒蘑菇死亡1人的突发公共卫生事件1起。十二是卫生监督协管：依据卫生监督协管各专业每年巡查（访）2次完成率≥90%的绩效目标要求，截止2023年12月5号之前，各单位对辖区内医疗机构、放射诊疗、计划生育、公共场所、消毒产品等类别，巡查覆盖率均达100%  。十三是乡镇开展疾控业务专业指导：区疾控中心、区妇计中心和区卫生监督所定期对各基层医疗卫生单位项目实施进度、质量进行督查、指导，落实基层业务培训、技术指导、绩效考核、数据分析、效果评价等工作，乡镇覆盖100%，已达100%的绩效目标要求。十四是服务对象综合知晓率：建立健全健康教育网络，区、镇街、村居三级健教网络有效运行。各单位多渠道、多形式开展健康宣教工作，服务对象综合知晓率95%。十五是服务对象满意度：对以老年人、慢病患者和儿童家长等重点人群服务对象进行调查，对所获得的健康管理服务的综合满意度为99%，已达80%的绩效目标要求。十六是社会效益和可持续影响指标：通过国家基本公共卫生服务项目的扎实推进，项目取得明显成效，全区城乡居民公共卫生差距不断缩小，基本公共卫生服务能力得到提升，慢性病导致突发性死亡得到明显减少，在一定程度上减少了大病返贫、致贫问题，给群众带来切实健康实惠。</w:t>
      </w:r>
    </w:p>
    <w:p>
      <w:pPr>
        <w:spacing w:line="560" w:lineRule="exact"/>
        <w:ind w:firstLine="640" w:firstLineChars="200"/>
        <w:rPr>
          <w:rFonts w:hint="eastAsia" w:ascii="仿宋_GB2312" w:hAnsi="仿宋_GB2312" w:cs="仿宋_GB2312"/>
          <w:szCs w:val="32"/>
          <w:shd w:val="clear" w:color="auto" w:fill="FFFFFF"/>
        </w:rPr>
      </w:pPr>
      <w:r>
        <w:rPr>
          <w:rFonts w:hint="eastAsia" w:ascii="仿宋_GB2312" w:hAnsi="仿宋_GB2312" w:eastAsia="仿宋_GB2312" w:cs="仿宋_GB2312"/>
          <w:bCs/>
          <w:color w:val="auto"/>
          <w:sz w:val="32"/>
          <w:szCs w:val="32"/>
          <w:lang w:eastAsia="zh-CN"/>
        </w:rPr>
        <w:t>发现的主要问题及原因：</w:t>
      </w:r>
      <w:r>
        <w:rPr>
          <w:rFonts w:hint="eastAsia" w:ascii="仿宋_GB2312" w:hAnsi="仿宋_GB2312" w:cs="仿宋_GB2312"/>
          <w:szCs w:val="32"/>
          <w:shd w:val="clear" w:color="auto" w:fill="FFFFFF"/>
          <w:lang w:eastAsia="zh-CN"/>
        </w:rPr>
        <w:t>一是</w:t>
      </w:r>
      <w:r>
        <w:rPr>
          <w:rFonts w:hint="eastAsia" w:ascii="仿宋_GB2312" w:hAnsi="仿宋_GB2312" w:cs="仿宋_GB2312"/>
          <w:szCs w:val="32"/>
          <w:shd w:val="clear" w:color="auto" w:fill="FFFFFF"/>
        </w:rPr>
        <w:t>基层卫生人员匮乏，目前我区基层医疗机构专业人员不能满足我区基本公共卫生服务工作发展的需求，特别是专职从事公共卫生工作的专职医务人员。七普人口数显示辖区常住人口增长明显，基层卫生人员资源匮乏问题更加突出。建议相关部门按新的人口基数核定医疗机构编制及工作人员数，以确保项目长期平稳实施。</w:t>
      </w:r>
    </w:p>
    <w:p>
      <w:pPr>
        <w:spacing w:line="560" w:lineRule="exact"/>
        <w:rPr>
          <w:rFonts w:hint="eastAsia"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lang w:eastAsia="zh-CN"/>
        </w:rPr>
        <w:t>二是</w:t>
      </w:r>
      <w:r>
        <w:rPr>
          <w:rFonts w:hint="eastAsia" w:ascii="仿宋_GB2312" w:hAnsi="仿宋_GB2312" w:cs="仿宋_GB2312"/>
          <w:color w:val="000000"/>
          <w:szCs w:val="32"/>
          <w:shd w:val="clear" w:color="auto" w:fill="FFFFFF"/>
        </w:rPr>
        <w:t>人口基数从24.5万直接增加到29.12万，再到29.万，且中心城区人员流动性大，实际常住人口数小于七普数据，完成老年人健康管理、慢性病管理在管任务数异常艰难。</w:t>
      </w:r>
    </w:p>
    <w:p>
      <w:pPr>
        <w:spacing w:line="560" w:lineRule="exact"/>
        <w:rPr>
          <w:rFonts w:hint="eastAsia"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lang w:eastAsia="zh-CN"/>
        </w:rPr>
        <w:t>三是</w:t>
      </w:r>
      <w:r>
        <w:rPr>
          <w:rFonts w:hint="eastAsia" w:ascii="仿宋_GB2312" w:hAnsi="仿宋_GB2312" w:cs="仿宋_GB2312"/>
          <w:color w:val="000000"/>
          <w:szCs w:val="32"/>
          <w:shd w:val="clear" w:color="auto" w:fill="FFFFFF"/>
        </w:rPr>
        <w:t>当前市高新区基本公共卫生服务等卫生工作由区卫生健康委代管，但其它部门职能工作是由高新区所属部门承担负责，部门之间协作不畅，制约了基本公共卫生服务工作的全面提升。</w:t>
      </w:r>
    </w:p>
    <w:p>
      <w:pPr>
        <w:pStyle w:val="4"/>
        <w:rPr>
          <w:rFonts w:hint="eastAsia" w:ascii="仿宋_GB2312" w:hAnsi="仿宋_GB2312" w:cs="仿宋_GB2312"/>
          <w:color w:val="000000"/>
          <w:szCs w:val="32"/>
          <w:shd w:val="clear" w:color="auto" w:fill="FFFFFF"/>
        </w:rPr>
      </w:pPr>
    </w:p>
    <w:p>
      <w:pPr>
        <w:pStyle w:val="4"/>
        <w:rPr>
          <w:rFonts w:hint="eastAsia" w:ascii="仿宋_GB2312" w:hAnsi="仿宋_GB2312" w:cs="仿宋_GB2312"/>
          <w:color w:val="000000"/>
          <w:szCs w:val="32"/>
          <w:shd w:val="clear" w:color="auto" w:fill="FFFFFF"/>
        </w:rPr>
      </w:pPr>
    </w:p>
    <w:tbl>
      <w:tblPr>
        <w:tblStyle w:val="7"/>
        <w:tblW w:w="9690" w:type="dxa"/>
        <w:tblInd w:w="-5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1070"/>
        <w:gridCol w:w="1043"/>
        <w:gridCol w:w="519"/>
        <w:gridCol w:w="778"/>
        <w:gridCol w:w="815"/>
        <w:gridCol w:w="965"/>
        <w:gridCol w:w="885"/>
        <w:gridCol w:w="711"/>
        <w:gridCol w:w="982"/>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9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69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7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4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1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7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1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6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8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11"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82"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48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1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sz w:val="18"/>
                <w:szCs w:val="18"/>
              </w:rPr>
              <w:t>国家基本公共卫生服务项目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0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049-黄山市屯溪区卫生健康委员会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sz w:val="18"/>
                <w:szCs w:val="18"/>
              </w:rPr>
              <w:t>基层医疗卫生机构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48"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分值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4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8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462.94</w:t>
            </w:r>
          </w:p>
        </w:tc>
        <w:tc>
          <w:tcPr>
            <w:tcW w:w="9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2376</w:t>
            </w:r>
          </w:p>
        </w:tc>
        <w:tc>
          <w:tcPr>
            <w:tcW w:w="8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4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其中：本年财政拨款</w:t>
            </w:r>
          </w:p>
        </w:tc>
        <w:tc>
          <w:tcPr>
            <w:tcW w:w="8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462.94</w:t>
            </w:r>
          </w:p>
        </w:tc>
        <w:tc>
          <w:tcPr>
            <w:tcW w:w="9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2376</w:t>
            </w:r>
          </w:p>
        </w:tc>
        <w:tc>
          <w:tcPr>
            <w:tcW w:w="8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2376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4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上年结转资金</w:t>
            </w:r>
          </w:p>
        </w:tc>
        <w:tc>
          <w:tcPr>
            <w:tcW w:w="8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9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8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4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8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51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51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sz w:val="18"/>
                <w:szCs w:val="18"/>
              </w:rPr>
              <w:t>免费向城乡居民提供基本公共卫生服务。</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sz w:val="18"/>
                <w:szCs w:val="18"/>
              </w:rPr>
              <w:t>已完成年度目标任务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宋体" w:cs="宋体"/>
                <w:i w:val="0"/>
                <w:iCs w:val="0"/>
                <w:color w:val="000000"/>
                <w:sz w:val="20"/>
                <w:szCs w:val="20"/>
                <w:u w:val="none"/>
              </w:rPr>
            </w:pPr>
            <w:r>
              <w:rPr>
                <w:rFonts w:hint="eastAsia" w:ascii="宋体" w:hAnsi="宋体" w:cs="宋体"/>
                <w:sz w:val="18"/>
                <w:szCs w:val="18"/>
              </w:rPr>
              <w:t>适龄儿童国家免疫规划疫苗接种率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Style w:val="11"/>
                <w:rFonts w:hint="eastAsia"/>
                <w:lang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95.80%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Times New Roman"/>
                <w:kern w:val="2"/>
                <w:sz w:val="32"/>
                <w:lang w:val="en-US" w:eastAsia="zh-CN" w:bidi="ar-SA"/>
              </w:rPr>
            </w:pPr>
            <w:r>
              <w:rPr>
                <w:rFonts w:hint="eastAsia"/>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sz w:val="18"/>
                <w:szCs w:val="18"/>
              </w:rPr>
              <w:t>7岁以下儿童健康管理率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Style w:val="11"/>
                <w:rFonts w:hint="eastAsia"/>
                <w:lang w:bidi="ar"/>
              </w:rPr>
              <w:t>≥85%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95.03%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sz w:val="18"/>
                <w:szCs w:val="18"/>
              </w:rPr>
              <w:t>0-6岁儿童眼保健和视力检查覆盖率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Style w:val="11"/>
                <w:rFonts w:hint="eastAsia"/>
                <w:lang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95.03%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宋体" w:cs="宋体"/>
                <w:i w:val="0"/>
                <w:iCs w:val="0"/>
                <w:color w:val="000000"/>
                <w:kern w:val="0"/>
                <w:sz w:val="20"/>
                <w:szCs w:val="20"/>
                <w:u w:val="none"/>
                <w:lang w:val="en-US" w:eastAsia="zh-CN" w:bidi="ar"/>
              </w:rPr>
            </w:pPr>
            <w:r>
              <w:rPr>
                <w:rFonts w:ascii="宋体" w:hAnsi="宋体" w:cs="宋体"/>
                <w:sz w:val="18"/>
                <w:szCs w:val="18"/>
              </w:rPr>
              <w:t>孕产妇系统管理率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Style w:val="11"/>
                <w:lang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94.70%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宋体" w:cs="宋体"/>
                <w:i w:val="0"/>
                <w:iCs w:val="0"/>
                <w:color w:val="000000"/>
                <w:kern w:val="0"/>
                <w:sz w:val="20"/>
                <w:szCs w:val="20"/>
                <w:u w:val="none"/>
                <w:lang w:val="en-US" w:eastAsia="zh-CN" w:bidi="ar"/>
              </w:rPr>
            </w:pPr>
            <w:r>
              <w:rPr>
                <w:rFonts w:ascii="宋体" w:hAnsi="宋体" w:cs="宋体"/>
                <w:sz w:val="18"/>
                <w:szCs w:val="18"/>
              </w:rPr>
              <w:t>3岁以下儿童系统管理率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Style w:val="11"/>
                <w:lang w:bidi="ar"/>
              </w:rPr>
              <w:t>≥80%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97.90%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8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ascii="Times New Roman" w:hAnsi="Times New Roman"/>
                <w:color w:val="000000"/>
                <w:kern w:val="0"/>
                <w:sz w:val="18"/>
                <w:szCs w:val="18"/>
                <w:lang w:bidi="ar"/>
              </w:rPr>
              <w:t>高血压患者管理人数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Style w:val="11"/>
                <w:rFonts w:hint="eastAsia"/>
                <w:lang w:bidi="ar"/>
              </w:rPr>
              <w:t>29100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25917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宋体" w:cs="宋体"/>
                <w:i w:val="0"/>
                <w:iCs w:val="0"/>
                <w:color w:val="000000"/>
                <w:kern w:val="0"/>
                <w:sz w:val="20"/>
                <w:szCs w:val="20"/>
                <w:u w:val="none"/>
                <w:lang w:val="en-US" w:eastAsia="zh-CN" w:bidi="ar"/>
              </w:rPr>
            </w:pPr>
            <w:r>
              <w:rPr>
                <w:rFonts w:ascii="宋体" w:hAnsi="宋体" w:cs="宋体"/>
                <w:sz w:val="18"/>
                <w:szCs w:val="18"/>
              </w:rPr>
              <w:t>2型糖尿病患者管理人数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Style w:val="11"/>
                <w:rFonts w:hint="eastAsia"/>
                <w:lang w:bidi="ar"/>
              </w:rPr>
              <w:t>9200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9203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宋体" w:cs="宋体"/>
                <w:i w:val="0"/>
                <w:iCs w:val="0"/>
                <w:color w:val="000000"/>
                <w:kern w:val="0"/>
                <w:sz w:val="20"/>
                <w:szCs w:val="20"/>
                <w:u w:val="none"/>
                <w:lang w:val="en-US" w:eastAsia="zh-CN" w:bidi="ar"/>
              </w:rPr>
            </w:pPr>
            <w:r>
              <w:rPr>
                <w:rFonts w:ascii="宋体" w:hAnsi="宋体" w:cs="宋体"/>
                <w:sz w:val="18"/>
                <w:szCs w:val="18"/>
              </w:rPr>
              <w:t>老年人中医药健康管理率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Style w:val="11"/>
                <w:lang w:bidi="ar"/>
              </w:rPr>
              <w:t>≥</w:t>
            </w:r>
            <w:r>
              <w:rPr>
                <w:rStyle w:val="11"/>
                <w:rFonts w:hint="eastAsia"/>
                <w:lang w:bidi="ar"/>
              </w:rPr>
              <w:t>70</w:t>
            </w:r>
            <w:r>
              <w:rPr>
                <w:rStyle w:val="1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70.14%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宋体" w:cs="宋体"/>
                <w:i w:val="0"/>
                <w:iCs w:val="0"/>
                <w:color w:val="000000"/>
                <w:kern w:val="0"/>
                <w:sz w:val="20"/>
                <w:szCs w:val="20"/>
                <w:u w:val="none"/>
                <w:lang w:val="en-US" w:eastAsia="zh-CN" w:bidi="ar"/>
              </w:rPr>
            </w:pPr>
            <w:r>
              <w:rPr>
                <w:rFonts w:ascii="宋体" w:hAnsi="宋体" w:cs="宋体"/>
                <w:sz w:val="18"/>
                <w:szCs w:val="18"/>
              </w:rPr>
              <w:t>儿童中医药健康管理率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Style w:val="11"/>
                <w:lang w:bidi="ar"/>
              </w:rPr>
              <w:t>≥</w:t>
            </w:r>
            <w:r>
              <w:rPr>
                <w:rStyle w:val="11"/>
                <w:rFonts w:hint="eastAsia"/>
                <w:lang w:bidi="ar"/>
              </w:rPr>
              <w:t>77</w:t>
            </w:r>
            <w:r>
              <w:rPr>
                <w:rStyle w:val="1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98.34%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宋体" w:cs="宋体"/>
                <w:i w:val="0"/>
                <w:iCs w:val="0"/>
                <w:color w:val="000000"/>
                <w:sz w:val="20"/>
                <w:szCs w:val="20"/>
                <w:u w:val="none"/>
              </w:rPr>
            </w:pPr>
            <w:r>
              <w:rPr>
                <w:rFonts w:ascii="宋体" w:hAnsi="宋体" w:cs="宋体"/>
                <w:sz w:val="18"/>
                <w:szCs w:val="18"/>
              </w:rPr>
              <w:t>卫生监督协管各专业每年巡查（访）2次完成率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Style w:val="11"/>
                <w:lang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仿宋_GB2312" w:cs="宋体"/>
                <w:kern w:val="2"/>
                <w:sz w:val="18"/>
                <w:szCs w:val="18"/>
                <w:lang w:val="en-US" w:eastAsia="zh-CN" w:bidi="ar-SA"/>
              </w:rPr>
            </w:pPr>
            <w:r>
              <w:rPr>
                <w:rFonts w:ascii="宋体" w:hAnsi="宋体" w:cs="宋体"/>
                <w:sz w:val="18"/>
                <w:szCs w:val="18"/>
              </w:rPr>
              <w:t>居民规范化电子健康档案覆盖率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2"/>
                <w:sz w:val="18"/>
                <w:szCs w:val="22"/>
                <w:u w:val="none"/>
                <w:lang w:val="en-US" w:eastAsia="zh-CN" w:bidi="ar"/>
              </w:rPr>
            </w:pPr>
            <w:r>
              <w:rPr>
                <w:rStyle w:val="11"/>
                <w:lang w:bidi="ar"/>
              </w:rPr>
              <w:t>≥6</w:t>
            </w:r>
            <w:r>
              <w:rPr>
                <w:rStyle w:val="11"/>
                <w:rFonts w:hint="eastAsia"/>
                <w:lang w:bidi="ar"/>
              </w:rPr>
              <w:t>2</w:t>
            </w:r>
            <w:r>
              <w:rPr>
                <w:rStyle w:val="1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89.40%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仿宋_GB2312" w:cs="宋体"/>
                <w:kern w:val="2"/>
                <w:sz w:val="18"/>
                <w:szCs w:val="18"/>
                <w:lang w:val="en-US" w:eastAsia="zh-CN" w:bidi="ar-SA"/>
              </w:rPr>
            </w:pPr>
            <w:r>
              <w:rPr>
                <w:rFonts w:ascii="宋体" w:hAnsi="宋体" w:cs="宋体"/>
                <w:sz w:val="18"/>
                <w:szCs w:val="18"/>
              </w:rPr>
              <w:t>高血压患者基层规范管理服务率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2"/>
                <w:sz w:val="18"/>
                <w:szCs w:val="22"/>
                <w:u w:val="none"/>
                <w:lang w:val="en-US" w:eastAsia="zh-CN" w:bidi="ar"/>
              </w:rPr>
            </w:pPr>
            <w:r>
              <w:rPr>
                <w:rStyle w:val="11"/>
                <w:lang w:bidi="ar"/>
              </w:rPr>
              <w:t>≥6</w:t>
            </w:r>
            <w:r>
              <w:rPr>
                <w:rStyle w:val="11"/>
                <w:rFonts w:hint="eastAsia"/>
                <w:lang w:bidi="ar"/>
              </w:rPr>
              <w:t>2</w:t>
            </w:r>
            <w:r>
              <w:rPr>
                <w:rStyle w:val="1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80.78%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仿宋_GB2312" w:cs="宋体"/>
                <w:kern w:val="2"/>
                <w:sz w:val="18"/>
                <w:szCs w:val="18"/>
                <w:lang w:val="en-US" w:eastAsia="zh-CN" w:bidi="ar-SA"/>
              </w:rPr>
            </w:pPr>
            <w:r>
              <w:rPr>
                <w:rFonts w:ascii="宋体" w:hAnsi="宋体" w:cs="宋体"/>
                <w:sz w:val="18"/>
                <w:szCs w:val="18"/>
              </w:rPr>
              <w:t>2型糖尿病患者基层规范管理服务率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2"/>
                <w:sz w:val="18"/>
                <w:szCs w:val="22"/>
                <w:u w:val="none"/>
                <w:lang w:val="en-US" w:eastAsia="zh-CN" w:bidi="ar"/>
              </w:rPr>
            </w:pPr>
            <w:r>
              <w:rPr>
                <w:rStyle w:val="11"/>
                <w:lang w:bidi="ar"/>
              </w:rPr>
              <w:t>≥6</w:t>
            </w:r>
            <w:r>
              <w:rPr>
                <w:rStyle w:val="11"/>
                <w:rFonts w:hint="eastAsia"/>
                <w:lang w:bidi="ar"/>
              </w:rPr>
              <w:t>2</w:t>
            </w:r>
            <w:r>
              <w:rPr>
                <w:rStyle w:val="1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82.17%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仿宋_GB2312" w:cs="宋体"/>
                <w:kern w:val="2"/>
                <w:sz w:val="18"/>
                <w:szCs w:val="18"/>
                <w:lang w:val="en-US" w:eastAsia="zh-CN" w:bidi="ar-SA"/>
              </w:rPr>
            </w:pPr>
            <w:r>
              <w:rPr>
                <w:rFonts w:ascii="宋体" w:hAnsi="宋体" w:cs="宋体"/>
                <w:sz w:val="18"/>
                <w:szCs w:val="18"/>
              </w:rPr>
              <w:t>65岁及以上老年人城乡社区规范健康管理服务率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2"/>
                <w:sz w:val="18"/>
                <w:szCs w:val="22"/>
                <w:u w:val="none"/>
                <w:lang w:val="en-US" w:eastAsia="zh-CN" w:bidi="ar"/>
              </w:rPr>
            </w:pPr>
            <w:r>
              <w:rPr>
                <w:rStyle w:val="11"/>
                <w:lang w:bidi="ar"/>
              </w:rPr>
              <w:t>≥6</w:t>
            </w:r>
            <w:r>
              <w:rPr>
                <w:rStyle w:val="11"/>
                <w:rFonts w:hint="eastAsia"/>
                <w:lang w:bidi="ar"/>
              </w:rPr>
              <w:t>2</w:t>
            </w:r>
            <w:r>
              <w:rPr>
                <w:rStyle w:val="1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62.02%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eastAsia" w:ascii="宋体" w:hAnsi="宋体" w:eastAsia="仿宋_GB2312" w:cs="宋体"/>
                <w:kern w:val="2"/>
                <w:sz w:val="18"/>
                <w:szCs w:val="18"/>
                <w:lang w:val="en-US" w:eastAsia="zh-CN" w:bidi="ar-SA"/>
              </w:rPr>
            </w:pPr>
            <w:r>
              <w:rPr>
                <w:rFonts w:ascii="宋体" w:hAnsi="宋体" w:cs="宋体"/>
                <w:sz w:val="18"/>
                <w:szCs w:val="18"/>
              </w:rPr>
              <w:t>社区在册居家严重精神障碍患者健康管理率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2"/>
                <w:sz w:val="18"/>
                <w:szCs w:val="22"/>
                <w:u w:val="none"/>
                <w:lang w:val="en-US" w:eastAsia="zh-CN" w:bidi="ar"/>
              </w:rPr>
            </w:pPr>
            <w:r>
              <w:rPr>
                <w:rStyle w:val="11"/>
                <w:lang w:bidi="ar"/>
              </w:rPr>
              <w:t>≥80%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80" w:firstLineChars="100"/>
              <w:jc w:val="left"/>
              <w:textAlignment w:val="center"/>
              <w:rPr>
                <w:rFonts w:hint="eastAsia" w:ascii="宋体" w:hAnsi="宋体" w:eastAsia="仿宋_GB2312" w:cs="Times New Roman"/>
                <w:kern w:val="2"/>
                <w:sz w:val="18"/>
                <w:szCs w:val="18"/>
                <w:lang w:val="en-US" w:eastAsia="zh-CN" w:bidi="ar-SA"/>
              </w:rPr>
            </w:pPr>
            <w:r>
              <w:rPr>
                <w:rFonts w:ascii="Times New Roman" w:hAnsi="Times New Roman"/>
                <w:color w:val="000000"/>
                <w:kern w:val="0"/>
                <w:sz w:val="18"/>
                <w:szCs w:val="18"/>
                <w:lang w:bidi="ar"/>
              </w:rPr>
              <w:t>肺结核患者管理率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2"/>
                <w:sz w:val="18"/>
                <w:szCs w:val="22"/>
                <w:u w:val="none"/>
                <w:lang w:val="en-US" w:eastAsia="zh-CN" w:bidi="ar"/>
              </w:rPr>
            </w:pPr>
            <w:r>
              <w:rPr>
                <w:rStyle w:val="11"/>
                <w:lang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3" w:type="dxa"/>
            <w:vMerge w:val="continue"/>
            <w:tcBorders>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80" w:firstLineChars="100"/>
              <w:jc w:val="left"/>
              <w:textAlignment w:val="center"/>
              <w:rPr>
                <w:rFonts w:hint="eastAsia" w:ascii="宋体" w:hAnsi="宋体" w:eastAsia="仿宋_GB2312" w:cs="Times New Roman"/>
                <w:kern w:val="2"/>
                <w:sz w:val="18"/>
                <w:szCs w:val="18"/>
                <w:lang w:val="en-US" w:eastAsia="zh-CN" w:bidi="ar-SA"/>
              </w:rPr>
            </w:pPr>
            <w:r>
              <w:rPr>
                <w:rFonts w:ascii="Times New Roman" w:hAnsi="Times New Roman"/>
                <w:color w:val="000000"/>
                <w:kern w:val="0"/>
                <w:sz w:val="18"/>
                <w:szCs w:val="18"/>
                <w:lang w:bidi="ar"/>
              </w:rPr>
              <w:t>传染病和突发公共卫生事件报告率</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2"/>
                <w:sz w:val="18"/>
                <w:szCs w:val="22"/>
                <w:u w:val="none"/>
                <w:lang w:val="en-US" w:eastAsia="zh-CN" w:bidi="ar"/>
              </w:rPr>
            </w:pPr>
            <w:r>
              <w:rPr>
                <w:rStyle w:val="11"/>
                <w:lang w:bidi="ar"/>
              </w:rPr>
              <w:t>≥95%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kern w:val="2"/>
                <w:sz w:val="18"/>
                <w:szCs w:val="18"/>
                <w:lang w:val="en-US" w:eastAsia="zh-CN" w:bidi="ar-SA"/>
              </w:rPr>
            </w:pPr>
            <w:r>
              <w:rPr>
                <w:rFonts w:hint="eastAsia" w:ascii="宋体" w:hAnsi="宋体" w:cs="宋体"/>
                <w:sz w:val="18"/>
                <w:szCs w:val="18"/>
              </w:rPr>
              <w:t>100%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line="245" w:lineRule="exact"/>
              <w:ind w:firstLine="190" w:firstLineChars="100"/>
              <w:rPr>
                <w:rFonts w:hint="eastAsia" w:ascii="宋体" w:hAnsi="宋体" w:eastAsia="宋体" w:cs="宋体"/>
                <w:color w:val="000000"/>
                <w:kern w:val="2"/>
                <w:sz w:val="19"/>
                <w:szCs w:val="19"/>
                <w:lang w:val="zh-TW" w:eastAsia="zh-TW" w:bidi="zh-TW"/>
              </w:rPr>
            </w:pPr>
            <w:r>
              <w:rPr>
                <w:rFonts w:hint="eastAsia"/>
                <w:color w:val="000000"/>
                <w:sz w:val="19"/>
                <w:szCs w:val="19"/>
              </w:rPr>
              <w:t>服务对象满意度</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2"/>
                <w:sz w:val="18"/>
                <w:szCs w:val="22"/>
                <w:u w:val="none"/>
                <w:lang w:val="en-US" w:eastAsia="zh-CN" w:bidi="ar"/>
              </w:rPr>
            </w:pPr>
            <w:r>
              <w:rPr>
                <w:rStyle w:val="11"/>
                <w:rFonts w:hint="eastAsia"/>
                <w:lang w:bidi="ar"/>
              </w:rPr>
              <w:t>不断提高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2"/>
                <w:sz w:val="18"/>
                <w:szCs w:val="18"/>
                <w:u w:val="none"/>
                <w:lang w:val="en-US" w:eastAsia="zh-CN" w:bidi="ar"/>
              </w:rPr>
            </w:pPr>
            <w:r>
              <w:rPr>
                <w:rStyle w:val="11"/>
                <w:rFonts w:hint="eastAsia"/>
                <w:lang w:bidi="ar"/>
              </w:rPr>
              <w:t>不断提高</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line="245" w:lineRule="exact"/>
              <w:ind w:firstLine="190" w:firstLineChars="100"/>
              <w:rPr>
                <w:rFonts w:hint="eastAsia" w:ascii="宋体" w:hAnsi="宋体" w:eastAsia="宋体" w:cs="宋体"/>
                <w:color w:val="000000"/>
                <w:kern w:val="2"/>
                <w:sz w:val="19"/>
                <w:szCs w:val="19"/>
                <w:lang w:val="zh-TW" w:eastAsia="zh-TW" w:bidi="zh-TW"/>
              </w:rPr>
            </w:pPr>
            <w:r>
              <w:rPr>
                <w:rFonts w:hint="eastAsia"/>
                <w:color w:val="000000"/>
                <w:sz w:val="19"/>
                <w:szCs w:val="19"/>
              </w:rPr>
              <w:t>城乡居民公共卫生差距</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2"/>
                <w:sz w:val="18"/>
                <w:szCs w:val="22"/>
                <w:u w:val="none"/>
                <w:lang w:val="en-US" w:eastAsia="zh-CN" w:bidi="ar"/>
              </w:rPr>
            </w:pPr>
            <w:r>
              <w:rPr>
                <w:rStyle w:val="11"/>
                <w:rFonts w:hint="eastAsia"/>
                <w:lang w:bidi="ar"/>
              </w:rPr>
              <w:t>不断缩小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2"/>
                <w:sz w:val="18"/>
                <w:szCs w:val="18"/>
                <w:u w:val="none"/>
                <w:lang w:val="en-US" w:eastAsia="zh-CN" w:bidi="ar"/>
              </w:rPr>
            </w:pPr>
            <w:r>
              <w:rPr>
                <w:rStyle w:val="11"/>
                <w:rFonts w:hint="eastAsia"/>
                <w:lang w:bidi="ar"/>
              </w:rPr>
              <w:t>不断缩小</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line="245" w:lineRule="exact"/>
              <w:ind w:firstLine="190" w:firstLineChars="100"/>
              <w:rPr>
                <w:rFonts w:hint="eastAsia" w:ascii="宋体" w:hAnsi="宋体" w:eastAsia="宋体" w:cs="宋体"/>
                <w:color w:val="000000"/>
                <w:kern w:val="2"/>
                <w:sz w:val="19"/>
                <w:szCs w:val="19"/>
                <w:lang w:val="zh-TW" w:eastAsia="zh-TW" w:bidi="zh-TW"/>
              </w:rPr>
            </w:pPr>
            <w:r>
              <w:rPr>
                <w:rFonts w:hint="eastAsia"/>
                <w:color w:val="000000"/>
                <w:sz w:val="19"/>
                <w:szCs w:val="19"/>
              </w:rPr>
              <w:t>基本公共卫生服务水平</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2"/>
                <w:sz w:val="18"/>
                <w:szCs w:val="22"/>
                <w:u w:val="none"/>
                <w:lang w:val="en-US" w:eastAsia="zh-CN" w:bidi="ar"/>
              </w:rPr>
            </w:pPr>
            <w:r>
              <w:rPr>
                <w:rStyle w:val="11"/>
                <w:rFonts w:hint="eastAsia"/>
                <w:lang w:bidi="ar"/>
              </w:rPr>
              <w:t>不断提高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color w:val="000000"/>
                <w:kern w:val="2"/>
                <w:sz w:val="18"/>
                <w:szCs w:val="18"/>
                <w:u w:val="none"/>
                <w:lang w:val="en-US" w:eastAsia="zh-CN" w:bidi="ar"/>
              </w:rPr>
            </w:pPr>
            <w:r>
              <w:rPr>
                <w:rStyle w:val="11"/>
                <w:rFonts w:hint="eastAsia"/>
                <w:lang w:bidi="ar"/>
              </w:rPr>
              <w:t>不断提高</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97</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4"/>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楷体_GB2312" w:hAnsi="仿宋" w:eastAsia="楷体_GB2312"/>
          <w:color w:val="auto"/>
          <w:szCs w:val="32"/>
        </w:rPr>
      </w:pPr>
      <w:r>
        <w:rPr>
          <w:rFonts w:hint="eastAsia" w:ascii="楷体" w:hAnsi="楷体" w:eastAsia="楷体" w:cs="楷体"/>
          <w:b/>
          <w:bCs/>
          <w:color w:val="auto"/>
          <w:sz w:val="32"/>
          <w:szCs w:val="32"/>
          <w:lang w:val="en-US" w:eastAsia="zh-CN"/>
        </w:rPr>
        <w:t xml:space="preserve">    （3）部门评价结果。</w:t>
      </w:r>
    </w:p>
    <w:p>
      <w:pPr>
        <w:ind w:left="15" w:leftChars="0" w:firstLine="611" w:firstLineChars="191"/>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年度</w:t>
      </w:r>
      <w:r>
        <w:rPr>
          <w:rFonts w:hint="eastAsia" w:ascii="仿宋_GB2312" w:hAnsi="黑体" w:eastAsia="仿宋_GB2312" w:cs="宋体"/>
          <w:bCs/>
          <w:kern w:val="0"/>
          <w:sz w:val="32"/>
          <w:szCs w:val="32"/>
          <w:lang w:val="en-US" w:eastAsia="zh-CN" w:bidi="ar-SA"/>
        </w:rPr>
        <w:t>国家基本公共卫生服务</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详</w:t>
      </w:r>
      <w:r>
        <w:rPr>
          <w:rFonts w:hint="eastAsia" w:ascii="仿宋_GB2312" w:hAnsi="仿宋_GB2312" w:eastAsia="仿宋_GB2312" w:cs="仿宋_GB2312"/>
          <w:bCs/>
          <w:color w:val="auto"/>
          <w:sz w:val="32"/>
          <w:szCs w:val="32"/>
        </w:rPr>
        <w:t>见</w:t>
      </w:r>
      <w:r>
        <w:rPr>
          <w:rFonts w:hint="eastAsia" w:ascii="仿宋_GB2312" w:hAnsi="仿宋_GB2312" w:eastAsia="仿宋_GB2312" w:cs="仿宋_GB2312"/>
          <w:bCs/>
          <w:color w:val="auto"/>
          <w:sz w:val="32"/>
          <w:szCs w:val="32"/>
          <w:lang w:eastAsia="zh-CN"/>
        </w:rPr>
        <w:t>“附件</w:t>
      </w:r>
      <w:r>
        <w:rPr>
          <w:rFonts w:hint="eastAsia" w:ascii="仿宋_GB2312" w:hAnsi="仿宋_GB2312" w:eastAsia="仿宋_GB2312" w:cs="仿宋_GB2312"/>
          <w:color w:val="auto"/>
          <w:sz w:val="32"/>
          <w:szCs w:val="32"/>
          <w:lang w:val="en-US" w:eastAsia="zh-CN"/>
        </w:rPr>
        <w:t>2：2023年度</w:t>
      </w:r>
      <w:r>
        <w:rPr>
          <w:rFonts w:hint="eastAsia" w:ascii="仿宋_GB2312" w:hAnsi="黑体" w:eastAsia="仿宋_GB2312" w:cs="宋体"/>
          <w:bCs/>
          <w:kern w:val="0"/>
          <w:sz w:val="32"/>
          <w:szCs w:val="32"/>
          <w:lang w:val="en-US" w:eastAsia="zh-CN" w:bidi="ar-SA"/>
        </w:rPr>
        <w:t>国家基本公共卫生服务</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第四部分 名词解释</w:t>
      </w:r>
    </w:p>
    <w:p>
      <w:pPr>
        <w:adjustRightInd w:val="0"/>
        <w:snapToGrid w:val="0"/>
        <w:spacing w:line="600" w:lineRule="exact"/>
        <w:rPr>
          <w:rFonts w:hint="eastAsia" w:ascii="仿宋_GB2312" w:hAnsi="仿宋"/>
          <w:color w:val="auto"/>
          <w:szCs w:val="32"/>
        </w:rPr>
      </w:pPr>
      <w:r>
        <w:rPr>
          <w:rFonts w:hint="eastAsia" w:ascii="仿宋_GB2312" w:hAnsi="仿宋"/>
          <w:b/>
          <w:color w:val="auto"/>
          <w:szCs w:val="32"/>
          <w:lang w:val="en-US" w:eastAsia="zh-CN"/>
        </w:rPr>
        <w:t xml:space="preserve">    </w:t>
      </w:r>
      <w:r>
        <w:rPr>
          <w:rFonts w:hint="eastAsia" w:ascii="仿宋_GB2312" w:hAnsi="仿宋"/>
          <w:b/>
          <w:color w:val="auto"/>
          <w:szCs w:val="32"/>
        </w:rPr>
        <w:t>一、财政拨款收入：</w:t>
      </w:r>
      <w:r>
        <w:rPr>
          <w:rFonts w:hint="eastAsia" w:ascii="仿宋_GB2312" w:hAnsi="仿宋"/>
          <w:color w:val="auto"/>
          <w:szCs w:val="32"/>
        </w:rPr>
        <w:t>指单位从同级财政部门取得的财政预算资金。</w:t>
      </w:r>
    </w:p>
    <w:p>
      <w:pPr>
        <w:adjustRightInd w:val="0"/>
        <w:snapToGrid w:val="0"/>
        <w:spacing w:line="600" w:lineRule="exact"/>
        <w:rPr>
          <w:rFonts w:hint="eastAsia" w:ascii="仿宋_GB2312" w:hAnsi="仿宋"/>
          <w:color w:val="auto"/>
          <w:szCs w:val="32"/>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二、</w:t>
      </w:r>
      <w:r>
        <w:rPr>
          <w:rFonts w:hint="eastAsia" w:ascii="仿宋_GB2312" w:hAnsi="仿宋"/>
          <w:b/>
          <w:bCs/>
          <w:color w:val="auto"/>
          <w:szCs w:val="32"/>
        </w:rPr>
        <w:t>事业收入：</w:t>
      </w:r>
      <w:r>
        <w:rPr>
          <w:rFonts w:hint="eastAsia" w:ascii="仿宋_GB2312" w:hAnsi="仿宋"/>
          <w:color w:val="auto"/>
          <w:szCs w:val="32"/>
        </w:rPr>
        <w:t>指事业单位开展专业业务活动及辅助活动所取得的收入。</w:t>
      </w:r>
    </w:p>
    <w:p>
      <w:pPr>
        <w:adjustRightInd w:val="0"/>
        <w:snapToGrid w:val="0"/>
        <w:spacing w:line="600" w:lineRule="exact"/>
        <w:rPr>
          <w:rFonts w:ascii="仿宋_GB2312" w:hAnsi="黑体"/>
          <w:b/>
          <w:bCs/>
          <w:color w:val="auto"/>
          <w:szCs w:val="32"/>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事业单位从主管部门和上级单位取得的非财政补助收入。</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四、附属单位上缴收入：</w:t>
      </w:r>
      <w:r>
        <w:rPr>
          <w:rFonts w:hint="eastAsia" w:ascii="仿宋_GB2312" w:hAnsi="黑体" w:eastAsia="仿宋_GB2312"/>
          <w:bCs/>
          <w:color w:val="auto"/>
          <w:sz w:val="32"/>
          <w:szCs w:val="32"/>
        </w:rPr>
        <w:t>指事业单位附属独立核算单位按照有关规定上缴的收入。</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五、经营收入</w:t>
      </w:r>
      <w:r>
        <w:rPr>
          <w:rFonts w:hint="eastAsia"/>
          <w:b/>
          <w:bCs/>
          <w:color w:val="auto"/>
        </w:rPr>
        <w:t>：</w:t>
      </w:r>
      <w:r>
        <w:rPr>
          <w:rFonts w:hint="eastAsia" w:ascii="仿宋_GB2312" w:hAnsi="黑体" w:eastAsia="仿宋_GB2312"/>
          <w:bCs/>
          <w:color w:val="auto"/>
          <w:sz w:val="32"/>
          <w:szCs w:val="32"/>
        </w:rPr>
        <w:t>指事业单位在专业业务活动及其辅助活动之外开展非独立核算经营活动取得的收入。</w:t>
      </w:r>
    </w:p>
    <w:p>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w:t>
      </w:r>
      <w:r>
        <w:rPr>
          <w:rFonts w:hint="eastAsia" w:ascii="仿宋_GB2312" w:hAnsi="黑体" w:eastAsia="仿宋_GB2312"/>
          <w:b/>
          <w:color w:val="auto"/>
          <w:sz w:val="32"/>
          <w:szCs w:val="32"/>
        </w:rPr>
        <w:t>六、</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七</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九</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十</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pPr>
        <w:pStyle w:val="6"/>
        <w:spacing w:before="0" w:beforeAutospacing="0" w:after="0" w:afterAutospacing="0" w:line="600" w:lineRule="exact"/>
        <w:ind w:firstLine="630" w:firstLineChars="196"/>
        <w:jc w:val="both"/>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r>
        <w:rPr>
          <w:rFonts w:hint="eastAsia" w:ascii="仿宋_GB2312" w:hAnsi="黑体" w:eastAsia="仿宋_GB2312"/>
          <w:color w:val="auto"/>
          <w:sz w:val="32"/>
          <w:szCs w:val="32"/>
        </w:rPr>
        <w:br w:type="textWrapping"/>
      </w:r>
      <w:r>
        <w:rPr>
          <w:rFonts w:hint="eastAsia" w:ascii="仿宋_GB2312" w:hAnsi="黑体" w:eastAsia="仿宋_GB2312"/>
          <w:color w:val="auto"/>
          <w:sz w:val="32"/>
          <w:szCs w:val="32"/>
        </w:rPr>
        <w:t xml:space="preserve">    </w:t>
      </w: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指事业单位在专业业务活动及其辅助活动之外开展非独立核算经营活动发生的支出。</w:t>
      </w:r>
    </w:p>
    <w:p>
      <w:pPr>
        <w:pStyle w:val="6"/>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四</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pPr>
        <w:pStyle w:val="6"/>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五</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adjustRightInd w:val="0"/>
        <w:snapToGrid w:val="0"/>
        <w:spacing w:line="600" w:lineRule="exact"/>
        <w:ind w:firstLine="640" w:firstLineChars="200"/>
        <w:rPr>
          <w:rFonts w:hint="eastAsia" w:ascii="黑体" w:hAnsi="黑体" w:eastAsia="黑体"/>
          <w:color w:val="auto"/>
          <w:szCs w:val="32"/>
          <w:lang w:eastAsia="zh-CN"/>
        </w:rPr>
      </w:pPr>
    </w:p>
    <w:p>
      <w:pPr>
        <w:adjustRightInd w:val="0"/>
        <w:snapToGrid w:val="0"/>
        <w:spacing w:line="600" w:lineRule="exact"/>
        <w:ind w:firstLine="640" w:firstLineChars="200"/>
        <w:rPr>
          <w:rFonts w:hint="eastAsia" w:ascii="仿宋_GB2312" w:hAnsi="Times New Roman" w:eastAsia="仿宋_GB2312" w:cs="宋体"/>
          <w:color w:val="auto"/>
          <w:kern w:val="2"/>
          <w:sz w:val="32"/>
          <w:szCs w:val="32"/>
          <w:lang w:val="en-US" w:eastAsia="zh-CN" w:bidi="ar-SA"/>
        </w:rPr>
      </w:pPr>
      <w:r>
        <w:rPr>
          <w:rFonts w:hint="eastAsia" w:ascii="黑体" w:hAnsi="黑体" w:eastAsia="黑体"/>
          <w:color w:val="auto"/>
          <w:szCs w:val="32"/>
          <w:lang w:eastAsia="zh-CN"/>
        </w:rPr>
        <w:t>附件：</w:t>
      </w:r>
      <w:r>
        <w:rPr>
          <w:rFonts w:hint="eastAsia" w:ascii="仿宋_GB2312" w:hAnsi="Times New Roman" w:eastAsia="仿宋_GB2312" w:cs="宋体"/>
          <w:color w:val="auto"/>
          <w:kern w:val="2"/>
          <w:sz w:val="32"/>
          <w:szCs w:val="32"/>
          <w:lang w:val="en-US" w:eastAsia="zh-CN" w:bidi="ar-SA"/>
        </w:rPr>
        <w:t>1.2023年度项目支出绩效自评表</w:t>
      </w:r>
    </w:p>
    <w:p>
      <w:pPr>
        <w:adjustRightInd w:val="0"/>
        <w:snapToGrid w:val="0"/>
        <w:spacing w:line="600" w:lineRule="exact"/>
        <w:ind w:firstLine="640" w:firstLineChars="200"/>
        <w:rPr>
          <w:rFonts w:hint="eastAsia" w:ascii="仿宋_GB2312" w:hAnsi="Times New Roman" w:eastAsia="仿宋_GB2312" w:cs="宋体"/>
          <w:color w:val="auto"/>
          <w:kern w:val="2"/>
          <w:sz w:val="32"/>
          <w:szCs w:val="32"/>
          <w:lang w:val="en-US" w:eastAsia="zh-CN" w:bidi="ar-SA"/>
        </w:rPr>
      </w:pPr>
      <w:r>
        <w:rPr>
          <w:rFonts w:hint="eastAsia" w:ascii="仿宋_GB2312" w:hAnsi="Times New Roman" w:eastAsia="仿宋_GB2312" w:cs="宋体"/>
          <w:color w:val="auto"/>
          <w:kern w:val="2"/>
          <w:sz w:val="32"/>
          <w:szCs w:val="32"/>
          <w:lang w:val="en-US" w:eastAsia="zh-CN" w:bidi="ar-SA"/>
        </w:rPr>
        <w:t xml:space="preserve">      2.2023年度</w:t>
      </w:r>
      <w:r>
        <w:rPr>
          <w:rFonts w:hint="eastAsia" w:ascii="仿宋_GB2312" w:hAnsi="黑体" w:eastAsia="仿宋_GB2312" w:cs="宋体"/>
          <w:bCs/>
          <w:kern w:val="0"/>
          <w:sz w:val="32"/>
          <w:szCs w:val="32"/>
          <w:lang w:val="en-US" w:eastAsia="zh-CN" w:bidi="ar-SA"/>
        </w:rPr>
        <w:t>国家基本公共卫生服务</w:t>
      </w:r>
      <w:r>
        <w:rPr>
          <w:rFonts w:hint="eastAsia" w:ascii="仿宋_GB2312" w:hAnsi="Times New Roman" w:eastAsia="仿宋_GB2312" w:cs="宋体"/>
          <w:color w:val="auto"/>
          <w:kern w:val="2"/>
          <w:sz w:val="32"/>
          <w:szCs w:val="32"/>
          <w:lang w:val="en-US" w:eastAsia="zh-CN" w:bidi="ar-SA"/>
        </w:rPr>
        <w:t>项目绩效评价报告</w:t>
      </w:r>
    </w:p>
    <w:p>
      <w:pPr>
        <w:adjustRightInd w:val="0"/>
        <w:snapToGrid w:val="0"/>
        <w:spacing w:line="600" w:lineRule="exact"/>
        <w:ind w:firstLine="640" w:firstLineChars="200"/>
        <w:rPr>
          <w:rFonts w:hint="eastAsia" w:ascii="楷体_GB2312" w:hAnsi="Times New Roman" w:eastAsia="楷体_GB2312" w:cs="宋体"/>
          <w:color w:val="auto"/>
          <w:kern w:val="2"/>
          <w:sz w:val="32"/>
          <w:szCs w:val="32"/>
          <w:lang w:val="en-US" w:eastAsia="zh-CN" w:bidi="ar-SA"/>
        </w:rPr>
      </w:pPr>
    </w:p>
    <w:p>
      <w:pPr>
        <w:jc w:val="both"/>
        <w:rPr>
          <w:rFonts w:hint="eastAsia" w:ascii="仿宋" w:hAnsi="仿宋" w:eastAsia="仿宋" w:cs="仿宋"/>
          <w:b w:val="0"/>
          <w:bCs/>
          <w:color w:val="auto"/>
          <w:sz w:val="32"/>
          <w:szCs w:val="32"/>
          <w:lang w:eastAsia="zh-CN"/>
        </w:rPr>
      </w:pPr>
    </w:p>
    <w:p>
      <w:pPr>
        <w:jc w:val="both"/>
        <w:rPr>
          <w:rFonts w:hint="eastAsia" w:ascii="仿宋" w:hAnsi="仿宋" w:eastAsia="仿宋" w:cs="仿宋"/>
          <w:b w:val="0"/>
          <w:bCs/>
          <w:color w:val="auto"/>
          <w:sz w:val="32"/>
          <w:szCs w:val="32"/>
          <w:lang w:eastAsia="zh-CN"/>
        </w:rPr>
      </w:pPr>
    </w:p>
    <w:p>
      <w:pPr>
        <w:pStyle w:val="2"/>
        <w:jc w:val="both"/>
        <w:rPr>
          <w:rFonts w:hint="eastAsia"/>
          <w:lang w:eastAsia="zh-CN"/>
        </w:rPr>
      </w:pPr>
    </w:p>
    <w:p>
      <w:pPr>
        <w:pStyle w:val="2"/>
        <w:ind w:left="1258" w:hanging="1258"/>
        <w:jc w:val="both"/>
        <w:rPr>
          <w:rFonts w:hint="eastAsia" w:ascii="仿宋_GB2312" w:eastAsia="仿宋_GB2312"/>
          <w:color w:val="auto"/>
          <w:sz w:val="32"/>
        </w:rPr>
      </w:pPr>
    </w:p>
    <w:p>
      <w:pPr>
        <w:pStyle w:val="2"/>
        <w:ind w:left="1258" w:hanging="1258"/>
        <w:jc w:val="both"/>
        <w:rPr>
          <w:rFonts w:hint="eastAsia" w:ascii="仿宋_GB2312" w:eastAsia="仿宋_GB2312"/>
          <w:color w:val="auto"/>
          <w:sz w:val="32"/>
        </w:rPr>
      </w:pPr>
    </w:p>
    <w:p>
      <w:pPr>
        <w:pStyle w:val="2"/>
        <w:jc w:val="both"/>
        <w:rPr>
          <w:rFonts w:hint="eastAsia"/>
          <w:color w:val="auto"/>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B71D1"/>
    <w:multiLevelType w:val="singleLevel"/>
    <w:tmpl w:val="64CB71D1"/>
    <w:lvl w:ilvl="0" w:tentative="0">
      <w:start w:val="4"/>
      <w:numFmt w:val="chineseCounting"/>
      <w:suff w:val="nothing"/>
      <w:lvlText w:val="（%1）"/>
      <w:lvlJc w:val="left"/>
    </w:lvl>
  </w:abstractNum>
  <w:abstractNum w:abstractNumId="1">
    <w:nsid w:val="675FF01B"/>
    <w:multiLevelType w:val="singleLevel"/>
    <w:tmpl w:val="675FF01B"/>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YzJmMDNmN2Q1MDM5MTJkYjlmMWRiODg2MzQ3YzkifQ=="/>
    <w:docVar w:name="KSO_WPS_MARK_KEY" w:val="ae3083a1-7157-439e-9df5-726c9e9b2cf3"/>
  </w:docVars>
  <w:rsids>
    <w:rsidRoot w:val="13C55AB0"/>
    <w:rsid w:val="024300DC"/>
    <w:rsid w:val="04F3010A"/>
    <w:rsid w:val="1240431F"/>
    <w:rsid w:val="13C55AB0"/>
    <w:rsid w:val="1A4A21DA"/>
    <w:rsid w:val="1FF64856"/>
    <w:rsid w:val="20971AFD"/>
    <w:rsid w:val="33403418"/>
    <w:rsid w:val="4AB57AED"/>
    <w:rsid w:val="5BF123A6"/>
    <w:rsid w:val="6C085383"/>
    <w:rsid w:val="74C02089"/>
    <w:rsid w:val="755C5175"/>
    <w:rsid w:val="7C2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toc 3"/>
    <w:next w:val="1"/>
    <w:unhideWhenUsed/>
    <w:qFormat/>
    <w:uiPriority w:val="39"/>
    <w:pPr>
      <w:widowControl w:val="0"/>
      <w:spacing w:line="560" w:lineRule="exact"/>
      <w:ind w:firstLine="640" w:firstLineChars="200"/>
      <w:jc w:val="left"/>
    </w:pPr>
    <w:rPr>
      <w:rFonts w:ascii="楷体" w:hAnsi="楷体" w:eastAsia="楷体" w:cs="仿宋"/>
      <w:kern w:val="2"/>
      <w:sz w:val="32"/>
      <w:szCs w:val="32"/>
      <w:lang w:val="en-US" w:eastAsia="zh-CN" w:bidi="ar-SA"/>
    </w:rPr>
  </w:style>
  <w:style w:type="paragraph" w:styleId="4">
    <w:name w:val="Plain Text"/>
    <w:qFormat/>
    <w:uiPriority w:val="99"/>
    <w:pPr>
      <w:widowControl w:val="0"/>
      <w:jc w:val="both"/>
    </w:pPr>
    <w:rPr>
      <w:rFonts w:ascii="宋体" w:hAnsi="Courier New" w:eastAsia="宋体" w:cs="Times New Roman"/>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0"/>
    <w:rPr>
      <w:rFonts w:ascii="Times New Roman" w:hAnsi="Times New Roman" w:eastAsia="宋体" w:cs="Times New Roman"/>
      <w:b/>
    </w:rPr>
  </w:style>
  <w:style w:type="character" w:styleId="10">
    <w:name w:val="page number"/>
    <w:basedOn w:val="8"/>
    <w:qFormat/>
    <w:uiPriority w:val="0"/>
  </w:style>
  <w:style w:type="character" w:customStyle="1" w:styleId="11">
    <w:name w:val="font31"/>
    <w:qFormat/>
    <w:uiPriority w:val="0"/>
    <w:rPr>
      <w:rFonts w:hint="default" w:ascii="Times New Roman" w:hAnsi="Times New Roman" w:cs="Times New Roman"/>
      <w:color w:val="000000"/>
      <w:sz w:val="18"/>
      <w:szCs w:val="18"/>
      <w:u w:val="none"/>
    </w:rPr>
  </w:style>
  <w:style w:type="paragraph" w:customStyle="1" w:styleId="12">
    <w:name w:val="Other|1"/>
    <w:basedOn w:val="1"/>
    <w:qFormat/>
    <w:uiPriority w:val="0"/>
    <w:pPr>
      <w:spacing w:line="437" w:lineRule="auto"/>
      <w:ind w:firstLine="400"/>
    </w:pPr>
    <w:rPr>
      <w:rFonts w:ascii="宋体" w:hAnsi="宋体" w:eastAsia="宋体" w:cs="宋体"/>
      <w:sz w:val="30"/>
      <w:szCs w:val="30"/>
      <w:lang w:val="zh-TW" w:eastAsia="zh-TW" w:bidi="zh-TW"/>
    </w:rPr>
  </w:style>
  <w:style w:type="paragraph" w:customStyle="1" w:styleId="13">
    <w:name w:val="正文1"/>
    <w:qFormat/>
    <w:uiPriority w:val="0"/>
    <w:pPr>
      <w:widowControl w:val="0"/>
      <w:spacing w:line="360" w:lineRule="auto"/>
      <w:jc w:val="both"/>
    </w:pPr>
    <w:rPr>
      <w:rFonts w:ascii="Times New Roman" w:hAnsi="Times New Roman" w:eastAsia="仿宋_GB2312" w:cs="Calibri"/>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13831</Words>
  <Characters>18451</Characters>
  <Lines>0</Lines>
  <Paragraphs>0</Paragraphs>
  <TotalTime>2</TotalTime>
  <ScaleCrop>false</ScaleCrop>
  <LinksUpToDate>false</LinksUpToDate>
  <CharactersWithSpaces>18813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2024-09-04T08:35:00Z</dcterms:created>
  <dc:creator>洪HH2X</dc:creator>
  <cp:lastModifiedBy>Administrator</cp:lastModifiedBy>
  <dcterms:modified xsi:type="dcterms:W3CDTF">2024-09-26T11:37:05Z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C90D9D2C64C34067A7A98675AB1C93DF_13</vt:lpwstr>
  </property>
</Properties>
</file>