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bidi w:val="0"/>
        <w:adjustRightInd/>
        <w:snapToGrid/>
        <w:spacing w:beforeAutospacing="0" w:afterAutospacing="0" w:line="590" w:lineRule="exact"/>
        <w:ind w:left="0" w:right="0" w:firstLine="0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i w:val="0"/>
          <w:iCs w:val="0"/>
          <w:caps w:val="0"/>
          <w:color w:val="auto"/>
          <w:spacing w:val="0"/>
          <w:kern w:val="0"/>
          <w:sz w:val="44"/>
          <w:szCs w:val="44"/>
          <w:shd w:val="clear" w:fill="FFFFFF"/>
          <w:lang w:val="en-US" w:eastAsia="zh-CN" w:bidi="ar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i w:val="0"/>
          <w:iCs w:val="0"/>
          <w:caps w:val="0"/>
          <w:color w:val="auto"/>
          <w:spacing w:val="0"/>
          <w:kern w:val="0"/>
          <w:sz w:val="44"/>
          <w:szCs w:val="44"/>
          <w:shd w:val="clear" w:fill="FFFFFF"/>
          <w:lang w:val="en-US" w:eastAsia="zh-CN" w:bidi="ar"/>
        </w:rPr>
        <w:t>屯溪区人民政府森林防火禁火令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line="590" w:lineRule="exact"/>
        <w:jc w:val="center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屯政〔2023〕33号</w:t>
      </w:r>
    </w:p>
    <w:p>
      <w:pPr>
        <w:rPr>
          <w:rFonts w:hint="default"/>
          <w:color w:val="auto"/>
          <w:lang w:val="en-US" w:eastAsia="zh-CN"/>
        </w:rPr>
      </w:pPr>
    </w:p>
    <w:p>
      <w:pPr>
        <w:pStyle w:val="1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bidi w:val="0"/>
        <w:adjustRightInd/>
        <w:snapToGrid/>
        <w:spacing w:before="0" w:beforeAutospacing="0" w:after="0" w:afterAutospacing="0" w:line="590" w:lineRule="exact"/>
        <w:ind w:left="0" w:right="0" w:firstLine="64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为切实加强野外火源管理，有效预防和遏制森林火灾发生，保护森林资源和人民群众生命财产安全，根据《森林防火条例》和《安徽省森林防火办法》等有关规定，特发布森林防火禁火令。</w:t>
      </w:r>
    </w:p>
    <w:p>
      <w:pPr>
        <w:pStyle w:val="1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right="0" w:firstLine="640" w:firstLineChars="200"/>
        <w:jc w:val="left"/>
        <w:textAlignment w:val="auto"/>
        <w:rPr>
          <w:rFonts w:hint="default" w:ascii="方正黑体_GBK" w:hAnsi="方正黑体_GBK" w:eastAsia="方正黑体_GBK" w:cs="方正黑体_GBK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default" w:ascii="方正黑体_GBK" w:hAnsi="方正黑体_GBK" w:eastAsia="方正黑体_GBK" w:cs="方正黑体_GBK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一、禁火时间</w:t>
      </w:r>
    </w:p>
    <w:p>
      <w:pPr>
        <w:pStyle w:val="1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bidi w:val="0"/>
        <w:adjustRightInd/>
        <w:snapToGrid/>
        <w:spacing w:before="0" w:beforeAutospacing="0" w:after="0" w:afterAutospacing="0" w:line="590" w:lineRule="exact"/>
        <w:ind w:left="0" w:right="0" w:firstLine="64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每年的10月1日至次年4月30日</w:t>
      </w:r>
    </w:p>
    <w:p>
      <w:pPr>
        <w:pStyle w:val="1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right="0" w:firstLine="640" w:firstLineChars="200"/>
        <w:jc w:val="left"/>
        <w:textAlignment w:val="auto"/>
        <w:rPr>
          <w:rFonts w:hint="default" w:ascii="方正黑体_GBK" w:hAnsi="方正黑体_GBK" w:eastAsia="方正黑体_GBK" w:cs="方正黑体_GBK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default" w:ascii="方正黑体_GBK" w:hAnsi="方正黑体_GBK" w:eastAsia="方正黑体_GBK" w:cs="方正黑体_GBK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二、禁火区域</w:t>
      </w:r>
    </w:p>
    <w:p>
      <w:pPr>
        <w:pStyle w:val="1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bidi w:val="0"/>
        <w:adjustRightInd/>
        <w:snapToGrid/>
        <w:spacing w:before="0" w:beforeAutospacing="0" w:after="0" w:afterAutospacing="0" w:line="590" w:lineRule="exact"/>
        <w:ind w:left="0" w:right="0" w:firstLine="64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全区所有森林防火区（林地及距林地边缘100米范围内）</w:t>
      </w:r>
    </w:p>
    <w:p>
      <w:pPr>
        <w:pStyle w:val="1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right="0" w:firstLine="640" w:firstLineChars="200"/>
        <w:jc w:val="left"/>
        <w:textAlignment w:val="auto"/>
        <w:rPr>
          <w:rFonts w:hint="default" w:ascii="方正黑体_GBK" w:hAnsi="方正黑体_GBK" w:eastAsia="方正黑体_GBK" w:cs="方正黑体_GBK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default" w:ascii="方正黑体_GBK" w:hAnsi="方正黑体_GBK" w:eastAsia="方正黑体_GBK" w:cs="方正黑体_GBK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三、禁火规定</w:t>
      </w:r>
    </w:p>
    <w:p>
      <w:pPr>
        <w:pStyle w:val="1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bidi w:val="0"/>
        <w:adjustRightInd/>
        <w:snapToGrid/>
        <w:spacing w:before="0" w:beforeAutospacing="0" w:after="0" w:afterAutospacing="0" w:line="590" w:lineRule="exact"/>
        <w:ind w:left="0" w:right="0" w:firstLine="64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在禁火时间和禁火区域内，除经区政府批准外，禁止一切野外用火。凡进入禁火区域活动的单位和个人要严格执行以下规定：</w:t>
      </w:r>
    </w:p>
    <w:p>
      <w:pPr>
        <w:pStyle w:val="1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bidi w:val="0"/>
        <w:adjustRightInd/>
        <w:snapToGrid/>
        <w:spacing w:before="0" w:beforeAutospacing="0" w:after="0" w:afterAutospacing="0" w:line="590" w:lineRule="exact"/>
        <w:ind w:left="0" w:right="0" w:firstLine="64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1．严禁携带火源、火种和易燃物品进入禁火区域；</w:t>
      </w:r>
    </w:p>
    <w:p>
      <w:pPr>
        <w:pStyle w:val="1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bidi w:val="0"/>
        <w:adjustRightInd/>
        <w:snapToGrid/>
        <w:spacing w:before="0" w:beforeAutospacing="0" w:after="0" w:afterAutospacing="0" w:line="590" w:lineRule="exact"/>
        <w:ind w:left="0" w:right="0" w:firstLine="64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2．严禁在规定的焚烧池以外焚烧香纸冥币等祭祀用品；</w:t>
      </w:r>
    </w:p>
    <w:p>
      <w:pPr>
        <w:pStyle w:val="1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bidi w:val="0"/>
        <w:adjustRightInd/>
        <w:snapToGrid/>
        <w:spacing w:before="0" w:beforeAutospacing="0" w:after="0" w:afterAutospacing="0" w:line="590" w:lineRule="exact"/>
        <w:ind w:left="0" w:right="0" w:firstLine="64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3．严禁吸烟、野炊、打火把、烧火取暖、放孔明灯、燃放烟花爆竹；</w:t>
      </w:r>
    </w:p>
    <w:p>
      <w:pPr>
        <w:pStyle w:val="1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bidi w:val="0"/>
        <w:adjustRightInd/>
        <w:snapToGrid/>
        <w:spacing w:before="0" w:beforeAutospacing="0" w:after="0" w:afterAutospacing="0" w:line="590" w:lineRule="exact"/>
        <w:ind w:left="0" w:right="0" w:firstLine="64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4．严禁烧木炭、烧荒开垦、烧灰积肥、烧秸秆、烧田埂等农事用火活动；</w:t>
      </w:r>
    </w:p>
    <w:p>
      <w:pPr>
        <w:pStyle w:val="1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bidi w:val="0"/>
        <w:adjustRightInd/>
        <w:snapToGrid/>
        <w:spacing w:before="0" w:beforeAutospacing="0" w:after="0" w:afterAutospacing="0" w:line="590" w:lineRule="exact"/>
        <w:ind w:left="0" w:right="0" w:firstLine="64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5．严禁私设电网、烧火驱蜂驱兽、施工爆破；</w:t>
      </w:r>
    </w:p>
    <w:p>
      <w:pPr>
        <w:pStyle w:val="1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bidi w:val="0"/>
        <w:adjustRightInd/>
        <w:snapToGrid/>
        <w:spacing w:before="0" w:beforeAutospacing="0" w:after="0" w:afterAutospacing="0" w:line="590" w:lineRule="exact"/>
        <w:ind w:left="0" w:right="0" w:firstLine="64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6．严禁其它野外用火及易诱发森林火灾的活动。</w:t>
      </w:r>
    </w:p>
    <w:p>
      <w:pPr>
        <w:pStyle w:val="1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bidi w:val="0"/>
        <w:adjustRightInd/>
        <w:snapToGrid/>
        <w:spacing w:before="0" w:beforeAutospacing="0" w:after="0" w:afterAutospacing="0" w:line="590" w:lineRule="exact"/>
        <w:ind w:left="0" w:right="0" w:firstLine="64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方正黑体_GBK" w:hAnsi="方正黑体_GBK" w:eastAsia="方正黑体_GBK" w:cs="方正黑体_GBK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四、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禁火期内，凡进入森林防火区域活动的单位和个人，应自觉接受森林防火临时检查站点工作人员的登记检查，并负有森林防火的责任和义务。森林、林地的经营（管护）单位和个人，在其经营（管护）范围内负有森林防火责任。</w:t>
      </w:r>
    </w:p>
    <w:p>
      <w:pPr>
        <w:pStyle w:val="1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bidi w:val="0"/>
        <w:adjustRightInd/>
        <w:snapToGrid/>
        <w:spacing w:before="0" w:beforeAutospacing="0" w:after="0" w:afterAutospacing="0" w:line="590" w:lineRule="exact"/>
        <w:ind w:left="0" w:right="0" w:firstLine="64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方正黑体_GBK" w:hAnsi="方正黑体_GBK" w:eastAsia="方正黑体_GBK" w:cs="方正黑体_GBK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五、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违反本禁火令的，将依据《中华人民共和国治安管理处罚法》《安徽省森林防火办法》等有关规定进行查处；涉嫌犯罪的，移送司法机关依法处理。</w:t>
      </w:r>
    </w:p>
    <w:p>
      <w:pPr>
        <w:pStyle w:val="1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bidi w:val="0"/>
        <w:adjustRightInd/>
        <w:snapToGrid/>
        <w:spacing w:before="0" w:beforeAutospacing="0" w:after="0" w:afterAutospacing="0" w:line="590" w:lineRule="exact"/>
        <w:ind w:left="0" w:right="0" w:firstLine="64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方正黑体_GBK" w:hAnsi="方正黑体_GBK" w:eastAsia="方正黑体_GBK" w:cs="方正黑体_GBK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六、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各级机关、企事业单位干部职工在野外活动中违反野外用火规定的，除依照上述规定处理外，还应按相关规定追究纪律责任。</w:t>
      </w:r>
    </w:p>
    <w:p>
      <w:pPr>
        <w:pStyle w:val="1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bidi w:val="0"/>
        <w:adjustRightInd/>
        <w:snapToGrid/>
        <w:spacing w:before="0" w:beforeAutospacing="0" w:after="0" w:afterAutospacing="0" w:line="590" w:lineRule="exact"/>
        <w:ind w:left="0" w:right="0" w:firstLine="64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方正黑体_GBK" w:hAnsi="方正黑体_GBK" w:eastAsia="方正黑体_GBK" w:cs="方正黑体_GBK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七、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任何单位和个人发现火情要迅速报告区森林防灭火指挥部、区林业局（报警电话：2596887、2596385）。</w:t>
      </w:r>
    </w:p>
    <w:p>
      <w:pPr>
        <w:pStyle w:val="1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bidi w:val="0"/>
        <w:adjustRightInd/>
        <w:snapToGrid/>
        <w:spacing w:before="0" w:beforeAutospacing="0" w:after="0" w:afterAutospacing="0" w:line="590" w:lineRule="exact"/>
        <w:ind w:left="0" w:right="0" w:firstLine="640"/>
        <w:jc w:val="right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</w:p>
    <w:p>
      <w:pPr>
        <w:pStyle w:val="1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bidi w:val="0"/>
        <w:adjustRightInd/>
        <w:snapToGrid/>
        <w:spacing w:before="0" w:beforeAutospacing="0" w:after="0" w:afterAutospacing="0" w:line="590" w:lineRule="exact"/>
        <w:ind w:left="0" w:right="0" w:firstLine="640"/>
        <w:jc w:val="right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</w:p>
    <w:p>
      <w:pPr>
        <w:pStyle w:val="1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/>
        <w:adjustRightInd/>
        <w:snapToGrid/>
        <w:spacing w:before="0" w:beforeAutospacing="0" w:after="0" w:afterAutospacing="0" w:line="59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黄山市屯溪区人民政府  </w:t>
      </w:r>
    </w:p>
    <w:p>
      <w:pPr>
        <w:pStyle w:val="1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/>
        <w:adjustRightInd/>
        <w:snapToGrid/>
        <w:spacing w:before="0" w:beforeAutospacing="0" w:after="0" w:afterAutospacing="0" w:line="59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2023年9月19日    </w:t>
      </w:r>
    </w:p>
    <w:p>
      <w:pPr>
        <w:pStyle w:val="1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701" w:right="1474" w:bottom="1474" w:left="1587" w:header="1020" w:footer="0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ind w:left="0" w:leftChars="0" w:firstLine="0" w:firstLineChars="0"/>
      <w:rPr>
        <w:rFonts w:hint="eastAsia" w:eastAsia="仿宋"/>
        <w:sz w:val="32"/>
        <w:szCs w:val="48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-76835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1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6.05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JP/R+XWAAAACAEAAA8AAAAAAAAAAQAgAAAAIgAAAGRycy9kb3ducmV2LnhtbFBLAQIUABQA&#10;AAAIAIdO4kBy0PJtKwIAAFUEAAAOAAAAAAAAAAEAIAAAACU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1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12"/>
      <w:tabs>
        <w:tab w:val="left" w:pos="5419"/>
      </w:tabs>
      <w:ind w:left="4788" w:leftChars="2280" w:firstLine="6400" w:firstLineChars="2000"/>
      <w:rPr>
        <w:rFonts w:hint="eastAsia" w:eastAsia="仿宋"/>
        <w:sz w:val="32"/>
        <w:szCs w:val="48"/>
      </w:rPr>
    </w:pPr>
    <w:r>
      <w:rPr>
        <w:color w:val="FAFAFA"/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-1905</wp:posOffset>
              </wp:positionH>
              <wp:positionV relativeFrom="paragraph">
                <wp:posOffset>31750</wp:posOffset>
              </wp:positionV>
              <wp:extent cx="5616575" cy="1905"/>
              <wp:effectExtent l="0" t="10795" r="3175" b="15875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-0.15pt;margin-top:2.5pt;height:0.15pt;width:442.25pt;z-index:251660288;mso-width-relative:page;mso-height-relative:page;" filled="f" stroked="t" coordsize="21600,21600" o:gfxdata="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q8CPvtIAAAAF&#10;AQAADwAAAAAAAAABACAAAAAiAAAAZHJzL2Rvd25yZXYueG1sUEsBAhQAFAAAAAgAh07iQPA2LSnp&#10;AQAAtQMAAA4AAAAAAAAAAQAgAAAAIQEAAGRycy9lMm9Eb2MueG1sUEsFBgAAAAAGAAYAWQEAAHwF&#10;AAAAAA==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 w:eastAsia="仿宋"/>
        <w:sz w:val="32"/>
        <w:szCs w:val="48"/>
        <w:lang w:eastAsia="zh-CN"/>
      </w:rPr>
      <w:tab/>
    </w:r>
    <w:r>
      <w:rPr>
        <w:rFonts w:hint="eastAsia" w:eastAsia="仿宋"/>
        <w:sz w:val="32"/>
        <w:szCs w:val="48"/>
        <w:lang w:eastAsia="zh-CN"/>
      </w:rPr>
      <w:tab/>
    </w:r>
    <w:r>
      <w:rPr>
        <w:rFonts w:hint="eastAsia" w:eastAsia="仿宋"/>
        <w:sz w:val="32"/>
        <w:szCs w:val="48"/>
        <w:lang w:eastAsia="zh-CN"/>
      </w:rPr>
      <w:tab/>
    </w:r>
    <w:r>
      <w:rPr>
        <w:rFonts w:hint="eastAsia" w:ascii="宋体" w:hAnsi="宋体" w:cs="宋体"/>
        <w:b/>
        <w:bCs/>
        <w:color w:val="005192"/>
        <w:sz w:val="28"/>
        <w:szCs w:val="44"/>
        <w:lang w:eastAsia="zh-CN"/>
      </w:rPr>
      <w:t>屯溪区</w:t>
    </w:r>
    <w:r>
      <w:rPr>
        <w:rFonts w:hint="eastAsia" w:ascii="宋体" w:hAnsi="宋体" w:eastAsia="宋体" w:cs="宋体"/>
        <w:b/>
        <w:bCs/>
        <w:color w:val="005192"/>
        <w:sz w:val="28"/>
        <w:szCs w:val="44"/>
      </w:rPr>
      <w:t>人民政府</w:t>
    </w:r>
    <w:bookmarkStart w:id="0" w:name="_GoBack"/>
    <w:bookmarkEnd w:id="0"/>
    <w:r>
      <w:rPr>
        <w:rFonts w:hint="eastAsia" w:ascii="宋体" w:hAnsi="宋体" w:eastAsia="宋体" w:cs="宋体"/>
        <w:b/>
        <w:bCs/>
        <w:color w:val="005192"/>
        <w:sz w:val="28"/>
        <w:szCs w:val="44"/>
      </w:rPr>
      <w:t>发布</w:t>
    </w:r>
    <w:r>
      <w:rPr>
        <w:rFonts w:hint="eastAsia" w:eastAsia="仿宋"/>
        <w:sz w:val="32"/>
        <w:szCs w:val="48"/>
        <w:lang w:eastAsia="zh-CN"/>
      </w:rPr>
      <w:tab/>
    </w:r>
    <w:r>
      <w:rPr>
        <w:rFonts w:hint="eastAsia" w:eastAsia="仿宋"/>
        <w:sz w:val="32"/>
        <w:szCs w:val="48"/>
        <w:lang w:eastAsia="zh-CN"/>
      </w:rPr>
      <w:tab/>
    </w:r>
  </w:p>
  <w:p>
    <w:pPr>
      <w:pStyle w:val="12"/>
      <w:tabs>
        <w:tab w:val="left" w:pos="4719"/>
      </w:tabs>
      <w:ind w:left="4788" w:leftChars="2280" w:firstLine="6400" w:firstLineChars="2000"/>
      <w:rPr>
        <w:rFonts w:ascii="宋体" w:hAnsi="宋体" w:eastAsia="宋体" w:cs="宋体"/>
        <w:b/>
        <w:bCs/>
        <w:color w:val="005192"/>
        <w:sz w:val="28"/>
        <w:szCs w:val="44"/>
      </w:rPr>
    </w:pPr>
    <w:r>
      <w:rPr>
        <w:rFonts w:hint="eastAsia" w:eastAsia="仿宋"/>
        <w:sz w:val="32"/>
        <w:szCs w:val="48"/>
        <w:lang w:eastAsia="zh-CN"/>
      </w:rPr>
      <w:tab/>
    </w:r>
    <w:r>
      <w:rPr>
        <w:rFonts w:hint="eastAsia" w:eastAsia="仿宋"/>
        <w:sz w:val="32"/>
        <w:szCs w:val="48"/>
      </w:rPr>
      <w:t xml:space="preserve">  </w:t>
    </w:r>
    <w:r>
      <w:rPr>
        <w:rFonts w:hint="eastAsia" w:ascii="宋体" w:hAnsi="宋体" w:eastAsia="宋体" w:cs="宋体"/>
        <w:b/>
        <w:bCs/>
        <w:color w:val="005192"/>
        <w:sz w:val="28"/>
        <w:szCs w:val="44"/>
      </w:rPr>
      <w:t xml:space="preserve">   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textAlignment w:val="center"/>
      <w:rPr>
        <w:rFonts w:ascii="宋体" w:hAnsi="宋体" w:eastAsia="宋体" w:cs="宋体"/>
        <w:b/>
        <w:bCs/>
        <w:color w:val="005192"/>
        <w:sz w:val="32"/>
        <w:szCs w:val="32"/>
      </w:rPr>
    </w:pPr>
    <w:r>
      <w:rPr>
        <w:rFonts w:hint="eastAsia" w:ascii="宋体" w:hAnsi="宋体" w:eastAsia="宋体" w:cs="宋体"/>
        <w:b/>
        <w:bCs/>
        <w:color w:val="005192"/>
        <w:sz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-14605</wp:posOffset>
              </wp:positionH>
              <wp:positionV relativeFrom="paragraph">
                <wp:posOffset>426085</wp:posOffset>
              </wp:positionV>
              <wp:extent cx="5620385" cy="0"/>
              <wp:effectExtent l="0" t="12700" r="18415" b="15875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4133850" y="864870"/>
                        <a:ext cx="5620385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-1.15pt;margin-top:33.55pt;height:0pt;width:442.55pt;z-index:251659264;mso-width-relative:page;mso-height-relative:page;" filled="f" stroked="t" coordsize="21600,21600" o:gfxdata="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SOr4ZNUAAAAIAQAADwAAAAAAAAABACAAAAAiAAAAZHJzL2Rvd25yZXYueG1sUEsBAhQAFAAA&#10;AAgAh07iQAXuux7yAQAAvQMAAA4AAAAAAAAAAQAgAAAAJAEAAGRycy9lMm9Eb2MueG1sUEsFBgAA&#10;AAAGAAYAWQEAAIgFAAAAAA==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 w:ascii="宋体" w:hAnsi="宋体" w:eastAsia="宋体" w:cs="宋体"/>
        <w:b/>
        <w:bCs/>
        <w:color w:val="005192"/>
        <w:sz w:val="32"/>
      </w:rPr>
      <w:drawing>
        <wp:inline distT="0" distB="0" distL="114300" distR="114300">
          <wp:extent cx="308610" cy="308610"/>
          <wp:effectExtent l="0" t="0" r="11430" b="11430"/>
          <wp:docPr id="6" name="图片 6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6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宋体" w:hAnsi="宋体" w:cs="宋体"/>
        <w:b/>
        <w:bCs/>
        <w:color w:val="005192"/>
        <w:sz w:val="32"/>
        <w:lang w:eastAsia="zh-CN"/>
      </w:rPr>
      <w:t>屯溪区</w:t>
    </w:r>
    <w:r>
      <w:rPr>
        <w:rFonts w:hint="eastAsia" w:ascii="宋体" w:hAnsi="宋体" w:eastAsia="宋体" w:cs="宋体"/>
        <w:b/>
        <w:bCs/>
        <w:color w:val="005192"/>
        <w:sz w:val="32"/>
        <w:szCs w:val="32"/>
      </w:rPr>
      <w:t>人民政府</w:t>
    </w:r>
    <w:r>
      <w:rPr>
        <w:rFonts w:hint="eastAsia" w:ascii="宋体" w:hAnsi="宋体" w:eastAsia="宋体" w:cs="宋体"/>
        <w:b/>
        <w:bCs/>
        <w:color w:val="005192"/>
        <w:sz w:val="32"/>
        <w:szCs w:val="32"/>
        <w:lang w:eastAsia="zh-CN"/>
      </w:rPr>
      <w:t>行政规范性文件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EyODBmMjY2MDg0MjQ4NGVhYTg3Y2UyNTU3YmY3ZjUifQ=="/>
    <w:docVar w:name="KSO_WPS_MARK_KEY" w:val="e2c5c9e1-83c0-411f-9051-3e330d6b6bf1"/>
  </w:docVars>
  <w:rsids>
    <w:rsidRoot w:val="00172A27"/>
    <w:rsid w:val="00172A27"/>
    <w:rsid w:val="001A244C"/>
    <w:rsid w:val="00C21F50"/>
    <w:rsid w:val="00C614A6"/>
    <w:rsid w:val="019E71BD"/>
    <w:rsid w:val="048A5804"/>
    <w:rsid w:val="04AE12ED"/>
    <w:rsid w:val="04B679C3"/>
    <w:rsid w:val="04C10417"/>
    <w:rsid w:val="06C14FFB"/>
    <w:rsid w:val="080F63D8"/>
    <w:rsid w:val="09341458"/>
    <w:rsid w:val="0B0912D7"/>
    <w:rsid w:val="0C1C7E6D"/>
    <w:rsid w:val="0D907891"/>
    <w:rsid w:val="0EA26937"/>
    <w:rsid w:val="152D2DCA"/>
    <w:rsid w:val="17FF6A0B"/>
    <w:rsid w:val="18812A66"/>
    <w:rsid w:val="1DEC284C"/>
    <w:rsid w:val="1E6523AC"/>
    <w:rsid w:val="20F14799"/>
    <w:rsid w:val="21222D6A"/>
    <w:rsid w:val="2219494D"/>
    <w:rsid w:val="22440422"/>
    <w:rsid w:val="268E0114"/>
    <w:rsid w:val="27077982"/>
    <w:rsid w:val="2DAA28F9"/>
    <w:rsid w:val="2F815FD2"/>
    <w:rsid w:val="31A15F24"/>
    <w:rsid w:val="321B7C44"/>
    <w:rsid w:val="35E9CD16"/>
    <w:rsid w:val="36692452"/>
    <w:rsid w:val="368D3E2A"/>
    <w:rsid w:val="378E6E40"/>
    <w:rsid w:val="395347B5"/>
    <w:rsid w:val="39A232A0"/>
    <w:rsid w:val="39E745AA"/>
    <w:rsid w:val="3B5A6BBB"/>
    <w:rsid w:val="3CE82ECA"/>
    <w:rsid w:val="3EDA13A6"/>
    <w:rsid w:val="3FBF015B"/>
    <w:rsid w:val="420B38E3"/>
    <w:rsid w:val="42F058B7"/>
    <w:rsid w:val="436109F6"/>
    <w:rsid w:val="441A38D4"/>
    <w:rsid w:val="48B814CD"/>
    <w:rsid w:val="49593F65"/>
    <w:rsid w:val="4A7D4C52"/>
    <w:rsid w:val="4AF821EF"/>
    <w:rsid w:val="4B5E0D69"/>
    <w:rsid w:val="4BC77339"/>
    <w:rsid w:val="4BDF0EBD"/>
    <w:rsid w:val="4C282A7E"/>
    <w:rsid w:val="4C9236C5"/>
    <w:rsid w:val="4CA14CC6"/>
    <w:rsid w:val="505C172E"/>
    <w:rsid w:val="509F7BEB"/>
    <w:rsid w:val="52F46F0B"/>
    <w:rsid w:val="530A1CF5"/>
    <w:rsid w:val="53D8014D"/>
    <w:rsid w:val="55E064E0"/>
    <w:rsid w:val="572C6D10"/>
    <w:rsid w:val="59277154"/>
    <w:rsid w:val="5A4E1134"/>
    <w:rsid w:val="5BA57700"/>
    <w:rsid w:val="5DC34279"/>
    <w:rsid w:val="5FFF3173"/>
    <w:rsid w:val="608816D1"/>
    <w:rsid w:val="60EF4E7F"/>
    <w:rsid w:val="653D00BD"/>
    <w:rsid w:val="665233C1"/>
    <w:rsid w:val="67A020DA"/>
    <w:rsid w:val="6AD9688B"/>
    <w:rsid w:val="6B0171E6"/>
    <w:rsid w:val="6B0356AA"/>
    <w:rsid w:val="6C7720FE"/>
    <w:rsid w:val="6D0E3F22"/>
    <w:rsid w:val="6DFD9271"/>
    <w:rsid w:val="74222BE7"/>
    <w:rsid w:val="771A5176"/>
    <w:rsid w:val="776D9A4A"/>
    <w:rsid w:val="7B2F89FD"/>
    <w:rsid w:val="7BC96FE5"/>
    <w:rsid w:val="7C9011D9"/>
    <w:rsid w:val="7DC651C5"/>
    <w:rsid w:val="7DEB7CC4"/>
    <w:rsid w:val="7FCC2834"/>
    <w:rsid w:val="7FD617F4"/>
    <w:rsid w:val="7FF8A6B0"/>
    <w:rsid w:val="7FFFD082"/>
    <w:rsid w:val="8D6E52C4"/>
    <w:rsid w:val="9DFF788F"/>
    <w:rsid w:val="D5FF4828"/>
    <w:rsid w:val="EDFF7473"/>
    <w:rsid w:val="F35FBB7B"/>
    <w:rsid w:val="F5FA2B2A"/>
    <w:rsid w:val="F79E5D24"/>
    <w:rsid w:val="F7BF4E61"/>
    <w:rsid w:val="F7DB88EA"/>
    <w:rsid w:val="FB9ED17B"/>
    <w:rsid w:val="FFFEA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qFormat="1" w:unhideWhenUsed="0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141" w:beforeAutospacing="0" w:after="141" w:afterAutospacing="0"/>
      <w:ind w:left="0" w:right="0"/>
      <w:jc w:val="left"/>
      <w:outlineLvl w:val="0"/>
    </w:pPr>
    <w:rPr>
      <w:rFonts w:hint="eastAsia" w:ascii="宋体" w:hAnsi="宋体" w:eastAsia="宋体" w:cs="宋体"/>
      <w:kern w:val="44"/>
      <w:sz w:val="30"/>
      <w:szCs w:val="30"/>
      <w:lang w:val="en-US" w:eastAsia="zh-CN" w:bidi="ar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18">
    <w:name w:val="Default Paragraph Font"/>
    <w:unhideWhenUsed/>
    <w:qFormat/>
    <w:uiPriority w:val="1"/>
  </w:style>
  <w:style w:type="table" w:default="1" w:styleId="1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段"/>
    <w:next w:val="1"/>
    <w:qFormat/>
    <w:uiPriority w:val="0"/>
    <w:pPr>
      <w:autoSpaceDE w:val="0"/>
      <w:autoSpaceDN w:val="0"/>
      <w:ind w:firstLine="200"/>
      <w:jc w:val="both"/>
    </w:pPr>
    <w:rPr>
      <w:rFonts w:ascii="宋体" w:hAnsi="Calibri" w:eastAsia="宋体" w:cs="Times New Roman"/>
      <w:sz w:val="21"/>
      <w:szCs w:val="22"/>
      <w:lang w:val="en-US" w:eastAsia="zh-CN" w:bidi="ar-SA"/>
    </w:rPr>
  </w:style>
  <w:style w:type="paragraph" w:styleId="5">
    <w:name w:val="Normal Indent"/>
    <w:basedOn w:val="1"/>
    <w:qFormat/>
    <w:uiPriority w:val="0"/>
    <w:pPr>
      <w:widowControl w:val="0"/>
      <w:spacing w:line="560" w:lineRule="exact"/>
      <w:ind w:firstLine="200" w:firstLineChars="200"/>
      <w:jc w:val="both"/>
    </w:pPr>
    <w:rPr>
      <w:rFonts w:ascii="Times New Roman" w:hAnsi="Times New Roman" w:eastAsia="仿宋_GB2312" w:cs="Times New Roman"/>
      <w:b/>
      <w:color w:val="000000"/>
      <w:kern w:val="2"/>
      <w:sz w:val="32"/>
      <w:szCs w:val="24"/>
      <w:lang w:val="en-US" w:eastAsia="zh-CN" w:bidi="ar-SA"/>
    </w:rPr>
  </w:style>
  <w:style w:type="paragraph" w:styleId="6">
    <w:name w:val="annotation text"/>
    <w:basedOn w:val="1"/>
    <w:qFormat/>
    <w:uiPriority w:val="0"/>
    <w:pPr>
      <w:jc w:val="left"/>
    </w:pPr>
  </w:style>
  <w:style w:type="paragraph" w:styleId="7">
    <w:name w:val="Body Text"/>
    <w:basedOn w:val="1"/>
    <w:qFormat/>
    <w:uiPriority w:val="0"/>
    <w:pPr>
      <w:spacing w:before="0" w:after="140" w:line="276" w:lineRule="auto"/>
    </w:pPr>
  </w:style>
  <w:style w:type="paragraph" w:styleId="8">
    <w:name w:val="Body Text Indent"/>
    <w:basedOn w:val="1"/>
    <w:semiHidden/>
    <w:qFormat/>
    <w:uiPriority w:val="99"/>
    <w:pPr>
      <w:spacing w:after="120"/>
      <w:ind w:left="420" w:leftChars="200"/>
    </w:pPr>
  </w:style>
  <w:style w:type="paragraph" w:styleId="9">
    <w:name w:val="Body Text Indent 2"/>
    <w:basedOn w:val="1"/>
    <w:unhideWhenUsed/>
    <w:qFormat/>
    <w:uiPriority w:val="99"/>
    <w:pPr>
      <w:spacing w:after="120" w:line="480" w:lineRule="auto"/>
      <w:ind w:left="420" w:leftChars="200"/>
    </w:pPr>
  </w:style>
  <w:style w:type="paragraph" w:styleId="10">
    <w:name w:val="Balloon Text"/>
    <w:basedOn w:val="1"/>
    <w:link w:val="24"/>
    <w:qFormat/>
    <w:uiPriority w:val="0"/>
    <w:rPr>
      <w:sz w:val="18"/>
      <w:szCs w:val="18"/>
    </w:rPr>
  </w:style>
  <w:style w:type="paragraph" w:styleId="11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3">
    <w:name w:val="toc 1"/>
    <w:basedOn w:val="1"/>
    <w:next w:val="1"/>
    <w:qFormat/>
    <w:uiPriority w:val="0"/>
  </w:style>
  <w:style w:type="paragraph" w:styleId="14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6">
    <w:name w:val="Body Text First Indent 2"/>
    <w:basedOn w:val="8"/>
    <w:qFormat/>
    <w:uiPriority w:val="99"/>
    <w:pPr>
      <w:ind w:firstLine="420" w:firstLineChars="200"/>
    </w:pPr>
  </w:style>
  <w:style w:type="character" w:styleId="19">
    <w:name w:val="Emphasis"/>
    <w:basedOn w:val="18"/>
    <w:qFormat/>
    <w:uiPriority w:val="0"/>
    <w:rPr>
      <w:i/>
    </w:rPr>
  </w:style>
  <w:style w:type="character" w:styleId="20">
    <w:name w:val="Hyperlink"/>
    <w:basedOn w:val="18"/>
    <w:qFormat/>
    <w:uiPriority w:val="0"/>
    <w:rPr>
      <w:color w:val="0000FF"/>
      <w:u w:val="single"/>
    </w:rPr>
  </w:style>
  <w:style w:type="character" w:styleId="21">
    <w:name w:val="annotation reference"/>
    <w:basedOn w:val="18"/>
    <w:qFormat/>
    <w:uiPriority w:val="0"/>
    <w:rPr>
      <w:sz w:val="21"/>
      <w:szCs w:val="21"/>
    </w:rPr>
  </w:style>
  <w:style w:type="paragraph" w:customStyle="1" w:styleId="22">
    <w:name w:val="BodyText1I"/>
    <w:basedOn w:val="23"/>
    <w:qFormat/>
    <w:uiPriority w:val="0"/>
    <w:pPr>
      <w:spacing w:after="120"/>
      <w:ind w:firstLine="420" w:firstLineChars="100"/>
      <w:jc w:val="both"/>
      <w:textAlignment w:val="baseline"/>
    </w:pPr>
  </w:style>
  <w:style w:type="paragraph" w:customStyle="1" w:styleId="23">
    <w:name w:val="BodyText"/>
    <w:basedOn w:val="1"/>
    <w:qFormat/>
    <w:uiPriority w:val="0"/>
    <w:pPr>
      <w:spacing w:after="120"/>
      <w:jc w:val="both"/>
      <w:textAlignment w:val="baseline"/>
    </w:pPr>
  </w:style>
  <w:style w:type="character" w:customStyle="1" w:styleId="24">
    <w:name w:val="批注框文本 Char"/>
    <w:basedOn w:val="18"/>
    <w:link w:val="10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25">
    <w:name w:val="正文_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26">
    <w:name w:val="NormalCharacter"/>
    <w:semiHidden/>
    <w:qFormat/>
    <w:uiPriority w:val="0"/>
    <w:rPr>
      <w:rFonts w:eastAsia="方正仿宋_GBK"/>
      <w:kern w:val="2"/>
      <w:sz w:val="32"/>
      <w:szCs w:val="32"/>
      <w:lang w:val="en-US" w:eastAsia="zh-CN" w:bidi="ar-SA"/>
    </w:rPr>
  </w:style>
  <w:style w:type="paragraph" w:customStyle="1" w:styleId="27">
    <w:name w:val="HtmlNormal"/>
    <w:basedOn w:val="1"/>
    <w:qFormat/>
    <w:uiPriority w:val="0"/>
    <w:pPr>
      <w:spacing w:before="100" w:beforeAutospacing="1" w:after="100" w:afterAutospacing="1"/>
      <w:ind w:left="0" w:right="0"/>
      <w:jc w:val="left"/>
      <w:textAlignment w:val="baseline"/>
    </w:pPr>
    <w:rPr>
      <w:rFonts w:ascii="Calibri" w:hAnsi="Calibri" w:eastAsia="宋体"/>
      <w:kern w:val="0"/>
      <w:sz w:val="24"/>
      <w:szCs w:val="24"/>
      <w:lang w:val="en-US" w:eastAsia="zh-CN"/>
    </w:rPr>
  </w:style>
  <w:style w:type="paragraph" w:customStyle="1" w:styleId="28">
    <w:name w:val="Body text|1"/>
    <w:basedOn w:val="1"/>
    <w:qFormat/>
    <w:uiPriority w:val="0"/>
    <w:pPr>
      <w:suppressAutoHyphens w:val="0"/>
      <w:spacing w:line="401" w:lineRule="auto"/>
      <w:ind w:firstLine="400"/>
      <w:jc w:val="left"/>
    </w:pPr>
    <w:rPr>
      <w:rFonts w:ascii="宋体" w:hAnsi="宋体" w:cs="宋体"/>
      <w:kern w:val="0"/>
      <w:sz w:val="30"/>
      <w:szCs w:val="30"/>
      <w:lang w:val="zh-TW" w:eastAsia="zh-TW" w:bidi="zh-TW"/>
    </w:rPr>
  </w:style>
  <w:style w:type="paragraph" w:customStyle="1" w:styleId="29">
    <w:name w:val="文件正文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590" w:lineRule="exact"/>
      <w:ind w:left="0" w:right="0" w:firstLine="880" w:firstLineChars="200"/>
      <w:jc w:val="both"/>
    </w:pPr>
    <w:rPr>
      <w:rFonts w:ascii="宋体" w:hAnsi="宋体" w:eastAsia="方正仿宋_GBK" w:cs="宋体"/>
      <w:color w:val="918E87"/>
      <w:spacing w:val="0"/>
      <w:w w:val="100"/>
      <w:position w:val="0"/>
      <w:sz w:val="32"/>
      <w:szCs w:val="26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655</Words>
  <Characters>679</Characters>
  <Lines>5</Lines>
  <Paragraphs>1</Paragraphs>
  <TotalTime>2</TotalTime>
  <ScaleCrop>false</ScaleCrop>
  <LinksUpToDate>false</LinksUpToDate>
  <CharactersWithSpaces>685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2021-09-15T18:41:00Z</dcterms:created>
  <dc:creator>t</dc:creator>
  <cp:lastModifiedBy>Administrator</cp:lastModifiedBy>
  <cp:lastPrinted>2021-11-01T19:30:00Z</cp:lastPrinted>
  <dcterms:modified xsi:type="dcterms:W3CDTF">2025-01-07T00:15:45Z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EF443DA0B19E487BB67D191110896D2D_13</vt:lpwstr>
  </property>
</Properties>
</file>