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sz w:val="44"/>
          <w:szCs w:val="44"/>
          <w:lang w:val="en-US" w:eastAsia="zh-CN"/>
        </w:rPr>
        <w:t xml:space="preserve">12345 政务服务便民热线（自然资源领域） 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 xml:space="preserve">一、办理依据 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1.《国务院办公厅关于进一步优化地方政务服务便民热线的指导意见》（国办发〔2020〕53 号）：2021 年底前，各地区设立 的政务服务便民热线以及国务院有关部门设立并在地方接听的政 务服务便民热线实现一个号码服务，各地区归并后的热线统一为“12345 政务服务便民热线”（以下简称 12345 热线）。 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2.《安徽省 12345 政务服务便民热线管理暂行办法》（皖政办秘〔2021〕109 号）。 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 xml:space="preserve">二、承办机构 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仿宋_GB2312" w:cs="Times New Roman"/>
          <w:sz w:val="32"/>
          <w:szCs w:val="32"/>
        </w:rPr>
        <w:t>屯溪区</w:t>
      </w:r>
      <w:r>
        <w:rPr>
          <w:rFonts w:ascii="Times New Roman" w:hAnsi="Times New Roman" w:eastAsia="仿宋_GB2312" w:cs="Times New Roman"/>
          <w:sz w:val="32"/>
          <w:szCs w:val="32"/>
        </w:rPr>
        <w:t>自然资源和规划局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办公室</w:t>
      </w:r>
    </w:p>
    <w:bookmarkEnd w:id="0"/>
    <w:p>
      <w:pPr>
        <w:spacing w:line="56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 xml:space="preserve">三、服务对象 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公民、法人和其他社会组织 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 xml:space="preserve">四、服务条件 </w:t>
      </w:r>
    </w:p>
    <w:p>
      <w:pPr>
        <w:spacing w:line="560" w:lineRule="exact"/>
        <w:ind w:firstLine="640" w:firstLineChars="200"/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向省自然资源厅提出意见、建议，或反映问题和投诉事项的公民、法人和社会组织。</w:t>
      </w:r>
      <w:r>
        <w:rPr>
          <w:rFonts w:hint="eastAsia" w:ascii="微软雅黑" w:hAnsi="微软雅黑" w:eastAsia="微软雅黑" w:cs="微软雅黑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 xml:space="preserve">五、服务流程 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1、收办：通过省 12345 政务服务便民热线平台接收转办工单； 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2、分办：省自然资源厅办公室根据工单内容，交厅相关职能处室办理； 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3、答复：省自然资源厅承办处室调查研究，提出办理意见，按照工单类型呈相关负责人审签； 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4、平台反馈：省自然资源厅办公室工作人员通过省 12345 政务服务便民热线平台向诉求人反馈。 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 xml:space="preserve">六、服务时限 </w:t>
      </w:r>
    </w:p>
    <w:p>
      <w:pPr>
        <w:spacing w:line="560" w:lineRule="exact"/>
        <w:ind w:firstLine="640" w:firstLineChars="200"/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咨询类转办工单，原则上自接到转办工单之日起 3 个工作日内办结；非咨询类转办工单，原则上自接到转办工单之日起 10 个工作日内办结。在办理时限内无法办结的，提前向省热线工作结构说明理由并申请延期，延期时限不得超过首次办理时限，无特殊情况延期申请不得超过 2 次。</w:t>
      </w:r>
      <w:r>
        <w:rPr>
          <w:rFonts w:hint="eastAsia" w:ascii="微软雅黑" w:hAnsi="微软雅黑" w:eastAsia="微软雅黑" w:cs="微软雅黑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 xml:space="preserve">七、收费依据及标准 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免费 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 xml:space="preserve">八、咨询方式 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屯溪区</w:t>
      </w:r>
      <w:r>
        <w:rPr>
          <w:rFonts w:ascii="Times New Roman" w:hAnsi="Times New Roman" w:eastAsia="仿宋_GB2312" w:cs="Times New Roman"/>
          <w:sz w:val="32"/>
          <w:szCs w:val="32"/>
        </w:rPr>
        <w:t>自然资源和规划局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办公室（0559-2597167）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wYjE1YzQ5NjNkMjhhYTVlYWM1ZGE0MzMxMDQyOWEifQ=="/>
  </w:docVars>
  <w:rsids>
    <w:rsidRoot w:val="1B254980"/>
    <w:rsid w:val="1B254980"/>
    <w:rsid w:val="3C17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2026-02-27T03:01:00Z</dcterms:created>
  <dc:creator>YM-</dc:creator>
  <cp:lastModifiedBy>YM-</cp:lastModifiedBy>
  <dcterms:modified xsi:type="dcterms:W3CDTF">2026-02-27T03:07:27Z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6972988605814A108DECE4637345A7E9_11</vt:lpwstr>
  </property>
</Properties>
</file>