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61" w:rsidRDefault="008729E8">
      <w:pPr>
        <w:pStyle w:val="a3"/>
        <w:spacing w:line="560" w:lineRule="exact"/>
        <w:ind w:rightChars="171" w:right="359"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疫情防控须知</w:t>
      </w:r>
    </w:p>
    <w:p w:rsidR="00BE4C61" w:rsidRDefault="00BE4C61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考生</w:t>
      </w:r>
      <w:r>
        <w:rPr>
          <w:rFonts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报名</w:t>
      </w:r>
      <w:r>
        <w:rPr>
          <w:rFonts w:eastAsia="仿宋_GB2312"/>
          <w:color w:val="000000"/>
          <w:sz w:val="32"/>
          <w:szCs w:val="32"/>
        </w:rPr>
        <w:t>前</w:t>
      </w:r>
      <w:r>
        <w:rPr>
          <w:rFonts w:eastAsia="仿宋_GB2312"/>
          <w:color w:val="000000"/>
          <w:sz w:val="32"/>
          <w:szCs w:val="32"/>
        </w:rPr>
        <w:t>应通过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皖事通</w:t>
      </w:r>
      <w:r>
        <w:rPr>
          <w:rFonts w:eastAsia="仿宋_GB2312"/>
          <w:color w:val="000000"/>
          <w:sz w:val="32"/>
          <w:szCs w:val="32"/>
        </w:rPr>
        <w:t>”APP</w:t>
      </w:r>
      <w:r>
        <w:rPr>
          <w:rFonts w:eastAsia="仿宋_GB2312"/>
          <w:color w:val="000000"/>
          <w:sz w:val="32"/>
          <w:szCs w:val="32"/>
        </w:rPr>
        <w:t>实名申领安徽健康码（以下简称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安康码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）。报名后应持续关注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安康码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状态并保持通讯畅通。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红码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黄码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考生应咨询当地疫情防控部门，按要求通过每日健康打卡、持码人申诉、隔离观察无异常、核酸检测等方式，在</w:t>
      </w:r>
      <w:r>
        <w:rPr>
          <w:rFonts w:eastAsia="仿宋_GB2312"/>
          <w:color w:val="000000"/>
          <w:sz w:val="32"/>
          <w:szCs w:val="32"/>
        </w:rPr>
        <w:t>选调</w:t>
      </w:r>
      <w:r>
        <w:rPr>
          <w:rFonts w:eastAsia="仿宋_GB2312"/>
          <w:color w:val="000000"/>
          <w:sz w:val="32"/>
          <w:szCs w:val="32"/>
        </w:rPr>
        <w:t>报名前转为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绿码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安康码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绿码且体温正常的考生可正常参加</w:t>
      </w:r>
      <w:r>
        <w:rPr>
          <w:rFonts w:eastAsia="仿宋_GB2312"/>
          <w:color w:val="000000"/>
          <w:sz w:val="32"/>
          <w:szCs w:val="32"/>
        </w:rPr>
        <w:t>报名、</w:t>
      </w:r>
      <w:r>
        <w:rPr>
          <w:rFonts w:eastAsia="仿宋_GB2312"/>
          <w:color w:val="000000"/>
          <w:sz w:val="32"/>
          <w:szCs w:val="32"/>
        </w:rPr>
        <w:t>专业测试。</w:t>
      </w:r>
    </w:p>
    <w:p w:rsidR="00BE4C61" w:rsidRDefault="008729E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报名前自行查验安康码内通信大数据行程卡，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近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14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天内有中高风险地区（以国家卫健委当日公布的为准）旅居史的，不得报名参加考试；如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14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天内有中高风险地区所在地市旅居史的，须持有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48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小时</w:t>
      </w:r>
      <w:bookmarkStart w:id="0" w:name="_GoBack"/>
      <w:bookmarkEnd w:id="0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内核酸检测阴性证明方可参加报名、专业测试。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考生在备考过程中，要做好自我防护，注意个人卫生，加强营养和合理休息，防止过度紧张和疲劳，以良好心态和身体素质参加专业测试，避免出现发热、咳嗽等异常症状。专业测试当天要采取合适的出行方式前往考点，与他人保持安全间距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专业测试前未完成转码的少数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红码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黄码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考生，考生与考区人事机构联系后，可于专业测试当天直接前往指定考</w:t>
      </w:r>
      <w:r>
        <w:rPr>
          <w:rFonts w:eastAsia="仿宋_GB2312"/>
          <w:color w:val="000000"/>
          <w:sz w:val="32"/>
          <w:szCs w:val="32"/>
        </w:rPr>
        <w:t>点，出示县级及以上医院开具的健康证明等材料，如实报告近期接触史、旅</w:t>
      </w:r>
      <w:r>
        <w:rPr>
          <w:rFonts w:eastAsia="仿宋_GB2312" w:hint="eastAsia"/>
          <w:color w:val="000000"/>
          <w:sz w:val="32"/>
          <w:szCs w:val="32"/>
        </w:rPr>
        <w:t>居</w:t>
      </w:r>
      <w:r>
        <w:rPr>
          <w:rFonts w:eastAsia="仿宋_GB2312"/>
          <w:color w:val="000000"/>
          <w:sz w:val="32"/>
          <w:szCs w:val="32"/>
        </w:rPr>
        <w:t>史等情况，并作出书面承诺，经核验后安排在隔离候考室候考。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专业测试期间，考生应自备口罩，并按照考点所在地疫情风险等级和防控要求科学佩戴口罩。在考点入场及考后离场等人</w:t>
      </w:r>
      <w:r>
        <w:rPr>
          <w:rFonts w:eastAsia="仿宋_GB2312"/>
          <w:color w:val="000000"/>
          <w:sz w:val="32"/>
          <w:szCs w:val="32"/>
        </w:rPr>
        <w:lastRenderedPageBreak/>
        <w:t>群聚集环节，全程佩戴口罩，但在接受身份识别验证等特殊情况下须摘除口罩。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>
        <w:rPr>
          <w:rFonts w:eastAsia="仿宋_GB2312"/>
          <w:color w:val="000000"/>
          <w:sz w:val="32"/>
          <w:szCs w:val="32"/>
        </w:rPr>
        <w:t>考生应按照要求时间节点到达考点。入场时，应主动配合工作人员接受体温检测，如发现体温超过</w:t>
      </w:r>
      <w:r>
        <w:rPr>
          <w:rFonts w:eastAsia="仿宋_GB2312"/>
          <w:color w:val="000000"/>
          <w:sz w:val="32"/>
          <w:szCs w:val="32"/>
        </w:rPr>
        <w:t>37.3℃</w:t>
      </w:r>
      <w:r>
        <w:rPr>
          <w:rFonts w:eastAsia="仿宋_GB2312"/>
          <w:color w:val="000000"/>
          <w:sz w:val="32"/>
          <w:szCs w:val="32"/>
        </w:rPr>
        <w:t>，需现场接受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次体温复测，如体温仍超标准，须由现场医护人员再次使用水银温度计进行腋下测温。确属发热的考生须如实报告近</w:t>
      </w:r>
      <w:r>
        <w:rPr>
          <w:rFonts w:eastAsia="仿宋_GB2312"/>
          <w:color w:val="000000"/>
          <w:sz w:val="32"/>
          <w:szCs w:val="32"/>
        </w:rPr>
        <w:t>14</w:t>
      </w:r>
      <w:r>
        <w:rPr>
          <w:rFonts w:eastAsia="仿宋_GB2312"/>
          <w:color w:val="000000"/>
          <w:sz w:val="32"/>
          <w:szCs w:val="32"/>
        </w:rPr>
        <w:t>天的旅居史、接触史及健康状况，并作出书面承诺后，进入隔离候考室候考。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>
        <w:rPr>
          <w:rFonts w:eastAsia="仿宋_GB2312"/>
          <w:color w:val="000000"/>
          <w:sz w:val="32"/>
          <w:szCs w:val="32"/>
        </w:rPr>
        <w:t>在专业测试过程中出现发热、咳嗽等异常症状的考生，应服从专业测试工作人员安排。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>
        <w:rPr>
          <w:rFonts w:eastAsia="仿宋_GB2312"/>
          <w:color w:val="000000"/>
          <w:sz w:val="32"/>
          <w:szCs w:val="32"/>
        </w:rPr>
        <w:t>专业测试过程中，考生因个人原因需要接受健康检测耽误的专业测试时间不予补充。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>
        <w:rPr>
          <w:rFonts w:eastAsia="仿宋_GB2312"/>
          <w:color w:val="000000"/>
          <w:sz w:val="32"/>
          <w:szCs w:val="32"/>
        </w:rPr>
        <w:t>专业测试期间，考生要自觉维护专业测试秩序，与其他考生保持</w:t>
      </w:r>
      <w:r>
        <w:rPr>
          <w:rFonts w:eastAsia="仿宋_GB2312"/>
          <w:color w:val="000000"/>
          <w:sz w:val="32"/>
          <w:szCs w:val="32"/>
        </w:rPr>
        <w:t>安全防控距离，服从现场工作人员安排，专业测试结束后按规定有序离场。所有在隔离候考室候考的考生，须由现场医护人员根据疫情防控相关规定进行检测诊断后方可离开。</w:t>
      </w:r>
    </w:p>
    <w:p w:rsidR="00BE4C61" w:rsidRDefault="008729E8">
      <w:pPr>
        <w:autoSpaceDE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>
        <w:rPr>
          <w:rFonts w:eastAsia="仿宋_GB2312"/>
          <w:color w:val="000000"/>
          <w:sz w:val="32"/>
          <w:szCs w:val="32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sectPr w:rsidR="00BE4C61" w:rsidSect="00BE4C61">
      <w:headerReference w:type="even" r:id="rId7"/>
      <w:headerReference w:type="default" r:id="rId8"/>
      <w:pgSz w:w="11906" w:h="16838"/>
      <w:pgMar w:top="2098" w:right="1531" w:bottom="172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9E8" w:rsidRDefault="008729E8" w:rsidP="00BE4C61">
      <w:r>
        <w:separator/>
      </w:r>
    </w:p>
  </w:endnote>
  <w:endnote w:type="continuationSeparator" w:id="1">
    <w:p w:rsidR="008729E8" w:rsidRDefault="008729E8" w:rsidP="00BE4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9E8" w:rsidRDefault="008729E8" w:rsidP="00BE4C61">
      <w:r>
        <w:separator/>
      </w:r>
    </w:p>
  </w:footnote>
  <w:footnote w:type="continuationSeparator" w:id="1">
    <w:p w:rsidR="008729E8" w:rsidRDefault="008729E8" w:rsidP="00BE4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61" w:rsidRDefault="00BE4C6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61" w:rsidRDefault="00BE4C6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C97104"/>
    <w:rsid w:val="00041BFA"/>
    <w:rsid w:val="002304B8"/>
    <w:rsid w:val="008729E8"/>
    <w:rsid w:val="00BE4C61"/>
    <w:rsid w:val="0E21713A"/>
    <w:rsid w:val="1C125B4F"/>
    <w:rsid w:val="37E605AD"/>
    <w:rsid w:val="3DD6318E"/>
    <w:rsid w:val="43C76FF5"/>
    <w:rsid w:val="5E30578F"/>
    <w:rsid w:val="68B202B5"/>
    <w:rsid w:val="78C9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BE4C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BE4C61"/>
    <w:pPr>
      <w:ind w:firstLineChars="240" w:firstLine="720"/>
    </w:pPr>
    <w:rPr>
      <w:sz w:val="30"/>
    </w:rPr>
  </w:style>
  <w:style w:type="paragraph" w:styleId="a4">
    <w:name w:val="header"/>
    <w:basedOn w:val="a"/>
    <w:qFormat/>
    <w:rsid w:val="00BE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E4C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  <w:rsid w:val="00BE4C61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6">
    <w:name w:val="footer"/>
    <w:basedOn w:val="a"/>
    <w:link w:val="Char"/>
    <w:rsid w:val="00230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2304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茹果</dc:creator>
  <cp:lastModifiedBy>Administrator</cp:lastModifiedBy>
  <cp:revision>3</cp:revision>
  <dcterms:created xsi:type="dcterms:W3CDTF">2021-08-04T00:27:00Z</dcterms:created>
  <dcterms:modified xsi:type="dcterms:W3CDTF">2021-10-20T09:26:00Z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0DF1E18620E04BAA9EF342A19A3369F2</vt:lpwstr>
  </property>
</Properties>
</file>