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86" w:type="dxa"/>
        <w:tblInd w:w="93" w:type="dxa"/>
        <w:tblLook w:val="04A0"/>
      </w:tblPr>
      <w:tblGrid>
        <w:gridCol w:w="987"/>
        <w:gridCol w:w="4982"/>
        <w:gridCol w:w="2017"/>
      </w:tblGrid>
      <w:tr w:rsidR="00C82EDE" w:rsidRPr="00C82EDE" w:rsidTr="002958BC">
        <w:trPr>
          <w:trHeight w:val="765"/>
        </w:trPr>
        <w:tc>
          <w:tcPr>
            <w:tcW w:w="7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96AE8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2958B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202</w:t>
            </w:r>
            <w:r w:rsidR="00C96AE8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4</w:t>
            </w:r>
            <w:r w:rsidRPr="002958B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年度项目支出</w:t>
            </w:r>
            <w:r w:rsidRPr="00C82ED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绩效自评</w:t>
            </w:r>
            <w:r w:rsidRPr="002958B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:rsidR="002958BC" w:rsidRPr="00C82EDE" w:rsidTr="002958BC">
        <w:trPr>
          <w:trHeight w:val="76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BC" w:rsidRPr="00C82EDE" w:rsidRDefault="00930206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黄山市</w:t>
            </w:r>
            <w:r w:rsidR="002958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屯溪区社会保险管理中心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BC" w:rsidRPr="00C82EDE" w:rsidRDefault="002958BC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2EDE" w:rsidRPr="00C82EDE" w:rsidTr="002958BC">
        <w:trPr>
          <w:trHeight w:val="7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EDE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退休人员社会化管理费用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EDE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362BD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社保运转及业务工作经费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DE" w:rsidRPr="00C82EDE" w:rsidRDefault="00C82EDE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4287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社保代发资金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4287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3E7745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城镇</w:t>
            </w:r>
            <w:r w:rsidR="000D4287"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未参保集体企业补助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4287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3E7745" w:rsidP="003E7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</w:t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_财政弥补</w:t>
            </w:r>
            <w:r w:rsidR="000D4287"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机关事业单位养老金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保险的补助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4287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3E7745" w:rsidP="003E7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</w:t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</w:t>
            </w:r>
            <w:r w:rsidR="000D4287"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城乡居民养老保险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4287" w:rsidRPr="00C82EDE" w:rsidTr="002958BC">
        <w:trPr>
          <w:trHeight w:val="7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3E7745" w:rsidP="003E7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</w:t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 w:rsidRPr="003E77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_财政对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企业职工基本养老保险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的补助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7" w:rsidRPr="00C82EDE" w:rsidRDefault="000D4287" w:rsidP="00C82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E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C30CD" w:rsidRDefault="00BC30CD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C96AE8" w:rsidRDefault="00C96AE8"/>
    <w:p w:rsidR="00C96AE8" w:rsidRDefault="00C96AE8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p w:rsidR="003C217B" w:rsidRDefault="003C217B"/>
    <w:tbl>
      <w:tblPr>
        <w:tblW w:w="9723" w:type="dxa"/>
        <w:jc w:val="center"/>
        <w:tblInd w:w="-176" w:type="dxa"/>
        <w:tblLook w:val="04A0"/>
      </w:tblPr>
      <w:tblGrid>
        <w:gridCol w:w="677"/>
        <w:gridCol w:w="827"/>
        <w:gridCol w:w="1132"/>
        <w:gridCol w:w="881"/>
        <w:gridCol w:w="985"/>
        <w:gridCol w:w="354"/>
        <w:gridCol w:w="951"/>
        <w:gridCol w:w="948"/>
        <w:gridCol w:w="355"/>
        <w:gridCol w:w="384"/>
        <w:gridCol w:w="417"/>
        <w:gridCol w:w="416"/>
        <w:gridCol w:w="555"/>
        <w:gridCol w:w="841"/>
      </w:tblGrid>
      <w:tr w:rsidR="003C217B" w:rsidRPr="00C649AC" w:rsidTr="008E4194">
        <w:trPr>
          <w:trHeight w:val="471"/>
          <w:jc w:val="center"/>
        </w:trPr>
        <w:tc>
          <w:tcPr>
            <w:tcW w:w="97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lastRenderedPageBreak/>
              <w:t>项目支出绩效自评表</w:t>
            </w:r>
          </w:p>
        </w:tc>
      </w:tr>
      <w:tr w:rsidR="003C217B" w:rsidRPr="00C649AC" w:rsidTr="008E4194">
        <w:trPr>
          <w:trHeight w:val="314"/>
          <w:jc w:val="center"/>
        </w:trPr>
        <w:tc>
          <w:tcPr>
            <w:tcW w:w="9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17B" w:rsidRPr="00C649AC" w:rsidRDefault="003C217B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3C217B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C217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企业退休人员社会化管理费用</w:t>
            </w:r>
          </w:p>
        </w:tc>
      </w:tr>
      <w:tr w:rsidR="00771B9C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3C217B" w:rsidRPr="00C649AC" w:rsidTr="008E4194">
        <w:trPr>
          <w:trHeight w:val="471"/>
          <w:jc w:val="center"/>
        </w:trPr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3C217B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7B" w:rsidRPr="00C649AC" w:rsidRDefault="003C217B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8564FD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C96AE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3C217B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C96AE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</w:t>
            </w:r>
            <w:r w:rsidR="003C217B"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3C217B" w:rsidRDefault="003C217B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其中：本年财政拨款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 w:rsidP="00BF714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C96AE8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上年结转资金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  其他资金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8564FD" w:rsidRPr="00C649AC" w:rsidTr="008E4194">
        <w:trPr>
          <w:trHeight w:val="381"/>
          <w:jc w:val="center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8564FD" w:rsidRPr="00C649AC" w:rsidTr="008E4194">
        <w:trPr>
          <w:trHeight w:val="721"/>
          <w:jc w:val="center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保障全区14300余名企业退休人员管理</w:t>
            </w:r>
          </w:p>
        </w:tc>
        <w:tc>
          <w:tcPr>
            <w:tcW w:w="3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已完成全区企业退休人员认证等工作</w:t>
            </w:r>
          </w:p>
        </w:tc>
      </w:tr>
      <w:tr w:rsidR="008564FD" w:rsidRPr="00C649AC" w:rsidTr="008E4194">
        <w:trPr>
          <w:trHeight w:val="45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企业退休人员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&gt;14300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退休人员待遇发放率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退休人员待遇发放及时率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499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退休人员社会化管理费用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 w:rsidP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≤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485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保障工作正常开展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420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维护社会和谐稳定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603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企业退休人员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3C217B" w:rsidRDefault="008564F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3C217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8564FD" w:rsidRPr="00C649AC" w:rsidTr="008E4194">
        <w:trPr>
          <w:trHeight w:val="351"/>
          <w:jc w:val="center"/>
        </w:trPr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FD" w:rsidRPr="00C649AC" w:rsidRDefault="008564FD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3C217B" w:rsidRDefault="003C217B"/>
    <w:p w:rsidR="003C217B" w:rsidRDefault="003C217B"/>
    <w:p w:rsidR="003C217B" w:rsidRDefault="003C217B"/>
    <w:tbl>
      <w:tblPr>
        <w:tblW w:w="10194" w:type="dxa"/>
        <w:tblInd w:w="-730" w:type="dxa"/>
        <w:tblLayout w:type="fixed"/>
        <w:tblLook w:val="04A0"/>
      </w:tblPr>
      <w:tblGrid>
        <w:gridCol w:w="553"/>
        <w:gridCol w:w="123"/>
        <w:gridCol w:w="554"/>
        <w:gridCol w:w="273"/>
        <w:gridCol w:w="198"/>
        <w:gridCol w:w="356"/>
        <w:gridCol w:w="198"/>
        <w:gridCol w:w="580"/>
        <w:gridCol w:w="554"/>
        <w:gridCol w:w="127"/>
        <w:gridCol w:w="554"/>
        <w:gridCol w:w="431"/>
        <w:gridCol w:w="354"/>
        <w:gridCol w:w="200"/>
        <w:gridCol w:w="354"/>
        <w:gridCol w:w="397"/>
        <w:gridCol w:w="554"/>
        <w:gridCol w:w="7"/>
        <w:gridCol w:w="387"/>
        <w:gridCol w:w="192"/>
        <w:gridCol w:w="362"/>
        <w:gridCol w:w="185"/>
        <w:gridCol w:w="7"/>
        <w:gridCol w:w="410"/>
        <w:gridCol w:w="137"/>
        <w:gridCol w:w="279"/>
        <w:gridCol w:w="138"/>
        <w:gridCol w:w="417"/>
        <w:gridCol w:w="554"/>
        <w:gridCol w:w="346"/>
        <w:gridCol w:w="413"/>
      </w:tblGrid>
      <w:tr w:rsidR="003C217B" w:rsidRPr="00C649AC" w:rsidTr="004C3E44">
        <w:trPr>
          <w:gridAfter w:val="1"/>
          <w:wAfter w:w="413" w:type="dxa"/>
          <w:trHeight w:val="471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2D0" w:rsidRDefault="00B462D0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3C217B" w:rsidRPr="00C649AC" w:rsidTr="004C3E44">
        <w:trPr>
          <w:gridAfter w:val="1"/>
          <w:wAfter w:w="413" w:type="dxa"/>
          <w:trHeight w:val="314"/>
        </w:trPr>
        <w:tc>
          <w:tcPr>
            <w:tcW w:w="978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217B" w:rsidRPr="00C649AC" w:rsidRDefault="003C217B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3C217B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27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17B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社保运转及业务工作经费</w:t>
            </w:r>
          </w:p>
        </w:tc>
      </w:tr>
      <w:tr w:rsidR="00771B9C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3C217B" w:rsidRPr="00C649AC" w:rsidTr="004C3E44">
        <w:trPr>
          <w:gridAfter w:val="1"/>
          <w:wAfter w:w="413" w:type="dxa"/>
          <w:trHeight w:val="471"/>
        </w:trPr>
        <w:tc>
          <w:tcPr>
            <w:tcW w:w="1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3C217B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BF714C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1.44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C43FA1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  <w:r w:rsidR="00BD305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44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C96AE8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100</w:t>
            </w:r>
            <w:r w:rsidR="003C217B"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7B" w:rsidRPr="00C649AC" w:rsidRDefault="003C217B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BF714C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其中：本年财政拨款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21.44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C43FA1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  <w:r w:rsidR="00BD305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44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BF714C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上年结转资金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BF714C" w:rsidRPr="00C649AC" w:rsidTr="004C3E44">
        <w:trPr>
          <w:gridAfter w:val="1"/>
          <w:wAfter w:w="413" w:type="dxa"/>
          <w:trHeight w:val="351"/>
        </w:trPr>
        <w:tc>
          <w:tcPr>
            <w:tcW w:w="1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其他资金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BF714C" w:rsidRPr="00C649AC" w:rsidTr="004C3E44">
        <w:trPr>
          <w:gridAfter w:val="1"/>
          <w:wAfter w:w="413" w:type="dxa"/>
          <w:trHeight w:val="381"/>
        </w:trPr>
        <w:tc>
          <w:tcPr>
            <w:tcW w:w="6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BF714C" w:rsidRPr="00C649AC" w:rsidTr="004C3E44">
        <w:trPr>
          <w:gridAfter w:val="1"/>
          <w:wAfter w:w="413" w:type="dxa"/>
          <w:trHeight w:val="721"/>
        </w:trPr>
        <w:tc>
          <w:tcPr>
            <w:tcW w:w="6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14C" w:rsidRPr="00C649AC" w:rsidRDefault="00BF714C" w:rsidP="008E41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保障大楼正常运行，档案及时整理，机关事业单位养老保险工作、城乡居保工作、老字号代发工作、被征地农民工作、工伤失业等各项业务工作的正常开展，提升各项服务水平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工作任务圆满完成</w:t>
            </w:r>
          </w:p>
        </w:tc>
      </w:tr>
      <w:tr w:rsidR="00BF714C" w:rsidRPr="00C649AC" w:rsidTr="004C3E44">
        <w:trPr>
          <w:gridAfter w:val="1"/>
          <w:wAfter w:w="413" w:type="dxa"/>
          <w:trHeight w:val="456"/>
        </w:trPr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各项业务工作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正常运行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大楼运转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正常运转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待遇发放率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＝100%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保险费征收工作完成率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＝100%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水电等支付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6B5E5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支付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待遇发放及时率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每月15日前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35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各项工作任务完成时间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12月底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1B1C8C" w:rsidRPr="00C649AC" w:rsidTr="004C3E44">
        <w:trPr>
          <w:gridAfter w:val="1"/>
          <w:wAfter w:w="413" w:type="dxa"/>
          <w:trHeight w:val="499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保证各项工作正常运转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≤220000元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220000元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A6462D" w:rsidRDefault="001B1C8C" w:rsidP="004D1C6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8C" w:rsidRPr="00C649AC" w:rsidRDefault="001B1C8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47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不产生经济效益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485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保障待遇领取人员基本生活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满意度较高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485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不断提高社保经办服务水平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提高程度明显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471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该项目不产生生态效益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420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维护社会和谐稳定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影响程度较高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747A6" w:rsidRPr="00C649AC" w:rsidTr="004C3E44">
        <w:trPr>
          <w:gridAfter w:val="1"/>
          <w:wAfter w:w="413" w:type="dxa"/>
          <w:trHeight w:val="603"/>
        </w:trPr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</w:p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(10分)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kern w:val="0"/>
                <w:sz w:val="20"/>
              </w:rPr>
              <w:t>社会公众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≥95%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95%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A6462D" w:rsidRDefault="00B747A6" w:rsidP="008E419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6462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A6" w:rsidRPr="00C649AC" w:rsidRDefault="00B747A6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BF714C" w:rsidRPr="00C649AC" w:rsidTr="004C3E44">
        <w:trPr>
          <w:gridAfter w:val="1"/>
          <w:wAfter w:w="413" w:type="dxa"/>
          <w:trHeight w:val="351"/>
        </w:trPr>
        <w:tc>
          <w:tcPr>
            <w:tcW w:w="4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4C" w:rsidRPr="00C649AC" w:rsidRDefault="00BF714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80E2E" w:rsidRPr="00C649AC" w:rsidTr="004C3E44">
        <w:trPr>
          <w:gridBefore w:val="1"/>
          <w:wBefore w:w="553" w:type="dxa"/>
          <w:trHeight w:val="471"/>
        </w:trPr>
        <w:tc>
          <w:tcPr>
            <w:tcW w:w="96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2D0" w:rsidRDefault="00B462D0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A80E2E" w:rsidRPr="00C649AC" w:rsidTr="004C3E44">
        <w:trPr>
          <w:gridBefore w:val="1"/>
          <w:wBefore w:w="553" w:type="dxa"/>
          <w:trHeight w:val="314"/>
        </w:trPr>
        <w:tc>
          <w:tcPr>
            <w:tcW w:w="964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0E2E" w:rsidRPr="00C649AC" w:rsidRDefault="00A80E2E" w:rsidP="00C96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C96A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A80E2E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13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80E2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社保代发资金</w:t>
            </w:r>
          </w:p>
        </w:tc>
      </w:tr>
      <w:tr w:rsidR="00771B9C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A80E2E" w:rsidRPr="00C649AC" w:rsidTr="004C3E44">
        <w:trPr>
          <w:gridBefore w:val="1"/>
          <w:wBefore w:w="553" w:type="dxa"/>
          <w:trHeight w:val="471"/>
        </w:trPr>
        <w:tc>
          <w:tcPr>
            <w:tcW w:w="1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其中：本年财政拨款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上年结转资金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其他资金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81"/>
        </w:trPr>
        <w:tc>
          <w:tcPr>
            <w:tcW w:w="6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C96AE8" w:rsidRPr="00C649AC" w:rsidTr="004C3E44">
        <w:trPr>
          <w:gridBefore w:val="1"/>
          <w:wBefore w:w="553" w:type="dxa"/>
          <w:trHeight w:val="721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80E2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根据黄劳社字【2005】65号、劳社【2005】84号、皖办发【2003】29号、黄政办【2005】26号等文件精神，我区企业离休人员书报费、企业退休人员军队转业干部补贴差额、53年底转业复员企业退休人员一次性困难补助、企业离休人员电话补贴等由区社保中心代发。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80E2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按时足额发放企业退休人员待遇。</w:t>
            </w:r>
          </w:p>
        </w:tc>
      </w:tr>
      <w:tr w:rsidR="00C96AE8" w:rsidRPr="00C649AC" w:rsidTr="004C3E44">
        <w:trPr>
          <w:gridBefore w:val="1"/>
          <w:wBefore w:w="553" w:type="dxa"/>
          <w:trHeight w:val="456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待遇发放人数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</w:t>
            </w: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C3E4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按时足额代发各类企业退休人员各项待遇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C3E4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按时发放各类待遇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C3E4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每月15日前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99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代发资金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987C2E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78</w:t>
            </w:r>
            <w:r w:rsidR="00C96AE8"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987C2E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78</w:t>
            </w:r>
            <w:r w:rsidR="00C96AE8"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85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保障离退休人员生活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0C2138"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20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维护社会和谐稳定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C213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影响程度较高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603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社会公众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≥95 %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48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96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E8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C96AE8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C96AE8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C96AE8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C96AE8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C96AE8" w:rsidRPr="00C649AC" w:rsidTr="004C3E44">
        <w:trPr>
          <w:gridBefore w:val="1"/>
          <w:wBefore w:w="553" w:type="dxa"/>
          <w:trHeight w:val="314"/>
        </w:trPr>
        <w:tc>
          <w:tcPr>
            <w:tcW w:w="964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6AE8" w:rsidRPr="00C649AC" w:rsidRDefault="00C96AE8" w:rsidP="00017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（202</w:t>
            </w:r>
            <w:r w:rsidR="00017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13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AE8" w:rsidRPr="00C649AC" w:rsidRDefault="003E7745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城镇</w:t>
            </w:r>
            <w:r w:rsidR="00C96AE8" w:rsidRPr="00A80E2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未参保集体企业补助资金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1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017162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017162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其中：本年财政拨款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上年结转资金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其他资金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C96AE8" w:rsidRPr="00C649AC" w:rsidTr="004C3E44">
        <w:trPr>
          <w:gridBefore w:val="1"/>
          <w:wBefore w:w="553" w:type="dxa"/>
          <w:trHeight w:val="381"/>
        </w:trPr>
        <w:tc>
          <w:tcPr>
            <w:tcW w:w="6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8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C96AE8" w:rsidRPr="00C649AC" w:rsidTr="004C3E44">
        <w:trPr>
          <w:gridBefore w:val="1"/>
          <w:wBefore w:w="553" w:type="dxa"/>
          <w:trHeight w:val="721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AE8" w:rsidRDefault="00C96AE8" w:rsidP="008E419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保证企业未参保人员的基本生活，保证退休人员合法权益。</w:t>
            </w:r>
          </w:p>
        </w:tc>
        <w:tc>
          <w:tcPr>
            <w:tcW w:w="38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AE8" w:rsidRDefault="00C96AE8" w:rsidP="008E41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按时足额发放企业退休人员待遇。</w:t>
            </w:r>
          </w:p>
        </w:tc>
      </w:tr>
      <w:tr w:rsidR="00C96AE8" w:rsidRPr="00C649AC" w:rsidTr="004C3E44">
        <w:trPr>
          <w:gridBefore w:val="1"/>
          <w:wBefore w:w="553" w:type="dxa"/>
          <w:trHeight w:val="456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未参保集体企业生活补助人数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106人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106人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EC5ED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按时足额代发未参保集体企业退休人员各项待遇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每月按时发放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C3E4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每月15日前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99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补助资金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</w:t>
            </w:r>
            <w:r w:rsidR="00C96AE8"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017162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</w:t>
            </w:r>
            <w:r w:rsidR="00C96AE8"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85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EC5ED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切实维护退休人员的养老权益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C5EDD"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7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420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维护社会和谐稳定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EC5ED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603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未参保企业退休人员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≥95 %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A80E2E" w:rsidRDefault="00C96AE8" w:rsidP="008E4194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C96AE8" w:rsidRPr="00C649AC" w:rsidTr="004C3E44">
        <w:trPr>
          <w:gridBefore w:val="1"/>
          <w:wBefore w:w="553" w:type="dxa"/>
          <w:trHeight w:val="351"/>
        </w:trPr>
        <w:tc>
          <w:tcPr>
            <w:tcW w:w="48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E8" w:rsidRPr="00C649AC" w:rsidRDefault="00C96AE8" w:rsidP="008E4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A80E2E" w:rsidRDefault="00A80E2E"/>
    <w:p w:rsidR="00A80E2E" w:rsidRDefault="00A80E2E"/>
    <w:p w:rsidR="00A80E2E" w:rsidRDefault="00A80E2E"/>
    <w:p w:rsidR="008E4194" w:rsidRDefault="008E4194"/>
    <w:tbl>
      <w:tblPr>
        <w:tblW w:w="9640" w:type="dxa"/>
        <w:jc w:val="center"/>
        <w:tblInd w:w="-176" w:type="dxa"/>
        <w:tblLayout w:type="fixed"/>
        <w:tblLook w:val="04A0"/>
      </w:tblPr>
      <w:tblGrid>
        <w:gridCol w:w="677"/>
        <w:gridCol w:w="827"/>
        <w:gridCol w:w="198"/>
        <w:gridCol w:w="1134"/>
        <w:gridCol w:w="681"/>
        <w:gridCol w:w="985"/>
        <w:gridCol w:w="354"/>
        <w:gridCol w:w="951"/>
        <w:gridCol w:w="948"/>
        <w:gridCol w:w="192"/>
        <w:gridCol w:w="547"/>
        <w:gridCol w:w="417"/>
        <w:gridCol w:w="416"/>
        <w:gridCol w:w="555"/>
        <w:gridCol w:w="758"/>
      </w:tblGrid>
      <w:tr w:rsidR="00A80E2E" w:rsidRPr="00C649AC" w:rsidTr="008E4194">
        <w:trPr>
          <w:trHeight w:val="471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A80E2E" w:rsidRPr="00C649AC" w:rsidTr="008E4194">
        <w:trPr>
          <w:trHeight w:val="314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0E2E" w:rsidRPr="00C649AC" w:rsidRDefault="00A80E2E" w:rsidP="00017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017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A80E2E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E2E" w:rsidRPr="00C649AC" w:rsidRDefault="003E7745" w:rsidP="003E7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2024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_财政弥补</w:t>
            </w:r>
            <w:r w:rsidR="00A80E2E" w:rsidRPr="00A80E2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机关事业单位养老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保险的补助</w:t>
            </w:r>
          </w:p>
        </w:tc>
      </w:tr>
      <w:tr w:rsidR="00771B9C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A80E2E" w:rsidRPr="00C649AC" w:rsidTr="008E4194">
        <w:trPr>
          <w:trHeight w:val="471"/>
          <w:jc w:val="center"/>
        </w:trPr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2E" w:rsidRPr="00C649AC" w:rsidRDefault="00A80E2E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6052.45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6052.45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其中：本年财政拨款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6052.45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6052.45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上年结转资金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  其他资金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F614BC" w:rsidRPr="00C649AC" w:rsidTr="008E4194">
        <w:trPr>
          <w:trHeight w:val="381"/>
          <w:jc w:val="center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F614BC" w:rsidRPr="00C649AC" w:rsidTr="008E4194">
        <w:trPr>
          <w:trHeight w:val="721"/>
          <w:jc w:val="center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4BC" w:rsidRDefault="00F614B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确保机关事业单位退休人员按时足额领取养老金，保证退休人员合法权益。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4BC" w:rsidRDefault="00F614B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按时足额发放机关事业单位退休人员待遇。</w:t>
            </w:r>
          </w:p>
        </w:tc>
      </w:tr>
      <w:tr w:rsidR="00F614BC" w:rsidRPr="00C649AC" w:rsidTr="008E4194">
        <w:trPr>
          <w:trHeight w:val="45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机关事业单位退休人数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 w:rsidP="00987C2E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≥1</w:t>
            </w:r>
            <w:r w:rsidR="00987C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90</w:t>
            </w: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26685C" w:rsidP="0026685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&gt;</w:t>
            </w:r>
            <w:r w:rsidR="00F614BC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19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00</w:t>
            </w:r>
            <w:r w:rsidR="00F614BC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按时足额发放养老金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 w:rsidP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</w:t>
            </w: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发放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A80E2E" w:rsidRDefault="00F614BC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C3E4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每月15日前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A80E2E" w:rsidRDefault="00F614BC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499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3E774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补助资金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987C2E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6052.45</w:t>
            </w:r>
            <w:r w:rsidR="00F614BC"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987C2E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6052.45</w:t>
            </w:r>
            <w:r w:rsidR="00F614BC"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485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保障机关事业单位退休人员生活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50D2F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420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维护机关事业单位退休人员权益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50D2F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603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机关事业单位退休人员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≥95 %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2D7010" w:rsidRDefault="00F614B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614BC" w:rsidRPr="00C649AC" w:rsidTr="008E4194">
        <w:trPr>
          <w:trHeight w:val="351"/>
          <w:jc w:val="center"/>
        </w:trPr>
        <w:tc>
          <w:tcPr>
            <w:tcW w:w="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BC" w:rsidRPr="00C649AC" w:rsidRDefault="00F614B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A80E2E" w:rsidRDefault="00A80E2E" w:rsidP="00A80E2E"/>
    <w:p w:rsidR="00A80E2E" w:rsidRDefault="00A80E2E" w:rsidP="00A80E2E"/>
    <w:p w:rsidR="00A80E2E" w:rsidRDefault="00A80E2E"/>
    <w:tbl>
      <w:tblPr>
        <w:tblW w:w="9640" w:type="dxa"/>
        <w:jc w:val="center"/>
        <w:tblInd w:w="-176" w:type="dxa"/>
        <w:tblLayout w:type="fixed"/>
        <w:tblLook w:val="04A0"/>
      </w:tblPr>
      <w:tblGrid>
        <w:gridCol w:w="677"/>
        <w:gridCol w:w="827"/>
        <w:gridCol w:w="198"/>
        <w:gridCol w:w="1134"/>
        <w:gridCol w:w="681"/>
        <w:gridCol w:w="985"/>
        <w:gridCol w:w="177"/>
        <w:gridCol w:w="1128"/>
        <w:gridCol w:w="948"/>
        <w:gridCol w:w="192"/>
        <w:gridCol w:w="547"/>
        <w:gridCol w:w="417"/>
        <w:gridCol w:w="416"/>
        <w:gridCol w:w="555"/>
        <w:gridCol w:w="758"/>
      </w:tblGrid>
      <w:tr w:rsidR="00D42194" w:rsidRPr="00C649AC" w:rsidTr="008E4194">
        <w:trPr>
          <w:trHeight w:val="471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D42194" w:rsidRPr="00C649AC" w:rsidTr="008E4194">
        <w:trPr>
          <w:trHeight w:val="314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194" w:rsidRPr="00C649AC" w:rsidRDefault="00D42194" w:rsidP="00017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017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D42194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194" w:rsidRPr="00C649AC" w:rsidRDefault="003E7745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2024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_</w:t>
            </w:r>
            <w:r w:rsidR="00D42194" w:rsidRPr="00D4219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城乡居民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基本</w:t>
            </w:r>
            <w:r w:rsidR="00D42194" w:rsidRPr="00D4219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养老保险</w:t>
            </w:r>
          </w:p>
        </w:tc>
      </w:tr>
      <w:tr w:rsidR="00771B9C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9C" w:rsidRPr="00C649AC" w:rsidRDefault="00771B9C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D42194" w:rsidRPr="00C649AC" w:rsidTr="008E4194">
        <w:trPr>
          <w:trHeight w:val="471"/>
          <w:jc w:val="center"/>
        </w:trPr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C43FA1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3694.42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3694.42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其中：本年财政拨款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4164C2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3694.42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3694.42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BF714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D42194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上年结转资金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D42194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  其他资金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D42194" w:rsidRPr="00C649AC" w:rsidTr="008E4194">
        <w:trPr>
          <w:trHeight w:val="381"/>
          <w:jc w:val="center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D42194" w:rsidRPr="00C649AC" w:rsidTr="008E4194">
        <w:trPr>
          <w:trHeight w:val="721"/>
          <w:jc w:val="center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194" w:rsidRPr="00C649AC" w:rsidRDefault="00D42194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194" w:rsidRDefault="00D4219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确保符合条件的城乡老年居民基础养老金按时足额发放。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194" w:rsidRDefault="00D4219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确保符合条件的城乡老年居民基础养老金按时足额发放。</w:t>
            </w:r>
          </w:p>
        </w:tc>
      </w:tr>
      <w:tr w:rsidR="00D42194" w:rsidRPr="00C649AC" w:rsidTr="008E4194">
        <w:trPr>
          <w:trHeight w:val="45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194" w:rsidRPr="00C649AC" w:rsidRDefault="00D42194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B2715A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5A" w:rsidRPr="00C649AC" w:rsidRDefault="00B2715A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Pr="00C649AC" w:rsidRDefault="00B2715A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Pr="00C649AC" w:rsidRDefault="00B2715A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Default="00B2715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待遇领取人数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Default="00B2715A" w:rsidP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271F73"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000</w:t>
            </w: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Default="00B271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  <w:r w:rsidR="00B2715A"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  <w:r w:rsidR="00B2715A"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5A" w:rsidRPr="00C649AC" w:rsidRDefault="00B2715A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缴费补贴人数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 w:rsidP="00271F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</w:rPr>
              <w:t>16000</w:t>
            </w: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271F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271F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71F73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按时足额发放养老金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日前发放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及时发放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499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城乡居保补助资金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 w:rsidP="0001716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3694.42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 w:rsidP="0001716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3694.42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485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保障待遇领取人员生活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420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维护社会和谐稳定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603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城乡居保参保人员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</w:rPr>
              <w:t>95 %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Default="00271F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71F73" w:rsidRPr="00C649AC" w:rsidTr="008E4194">
        <w:trPr>
          <w:trHeight w:val="351"/>
          <w:jc w:val="center"/>
        </w:trPr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73" w:rsidRPr="00C649AC" w:rsidRDefault="00271F73" w:rsidP="00BF71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42194" w:rsidRDefault="00D42194" w:rsidP="00D42194"/>
    <w:p w:rsidR="006F6848" w:rsidRDefault="006F6848"/>
    <w:tbl>
      <w:tblPr>
        <w:tblW w:w="9640" w:type="dxa"/>
        <w:jc w:val="center"/>
        <w:tblInd w:w="-176" w:type="dxa"/>
        <w:tblLayout w:type="fixed"/>
        <w:tblLook w:val="04A0"/>
      </w:tblPr>
      <w:tblGrid>
        <w:gridCol w:w="677"/>
        <w:gridCol w:w="827"/>
        <w:gridCol w:w="198"/>
        <w:gridCol w:w="1134"/>
        <w:gridCol w:w="681"/>
        <w:gridCol w:w="985"/>
        <w:gridCol w:w="354"/>
        <w:gridCol w:w="951"/>
        <w:gridCol w:w="948"/>
        <w:gridCol w:w="192"/>
        <w:gridCol w:w="547"/>
        <w:gridCol w:w="417"/>
        <w:gridCol w:w="416"/>
        <w:gridCol w:w="555"/>
        <w:gridCol w:w="758"/>
      </w:tblGrid>
      <w:tr w:rsidR="006F6848" w:rsidRPr="00C649AC" w:rsidTr="008E4194">
        <w:trPr>
          <w:trHeight w:val="471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6F6848" w:rsidRPr="00C649AC" w:rsidTr="008E4194">
        <w:trPr>
          <w:trHeight w:val="314"/>
          <w:jc w:val="center"/>
        </w:trPr>
        <w:tc>
          <w:tcPr>
            <w:tcW w:w="9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848" w:rsidRPr="00C649AC" w:rsidRDefault="006F6848" w:rsidP="00017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（202</w:t>
            </w:r>
            <w:r w:rsidR="00017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6F6848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848" w:rsidRPr="00C649AC" w:rsidRDefault="003E7745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2024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_财政对企业职工养老保险的补助</w:t>
            </w:r>
          </w:p>
        </w:tc>
      </w:tr>
      <w:tr w:rsidR="006F6848" w:rsidRPr="00C649AC" w:rsidTr="008E4194">
        <w:trPr>
          <w:trHeight w:val="351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4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黄山市屯溪区人力资源和社会保障局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屯溪区社会保险管理中心</w:t>
            </w:r>
          </w:p>
        </w:tc>
      </w:tr>
      <w:tr w:rsidR="006F6848" w:rsidRPr="00C649AC" w:rsidTr="008E4194">
        <w:trPr>
          <w:trHeight w:val="471"/>
          <w:jc w:val="center"/>
        </w:trPr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项目资金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全年预算数（A）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全年执行数（B）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执行率（B/A)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48" w:rsidRPr="00C649AC" w:rsidRDefault="006F6848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01716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AA770B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其中：本年财政拨款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01716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271F73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A80E2E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80E2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上年结转资金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  其他资金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-</w:t>
            </w:r>
          </w:p>
        </w:tc>
      </w:tr>
      <w:tr w:rsidR="00017162" w:rsidRPr="00C649AC" w:rsidTr="008E4194">
        <w:trPr>
          <w:trHeight w:val="381"/>
          <w:jc w:val="center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年度总体目标完成情况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实际完成情况</w:t>
            </w:r>
          </w:p>
        </w:tc>
      </w:tr>
      <w:tr w:rsidR="00017162" w:rsidRPr="00C649AC" w:rsidTr="008E4194">
        <w:trPr>
          <w:trHeight w:val="721"/>
          <w:jc w:val="center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7162" w:rsidRDefault="00017162" w:rsidP="00FE7FE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F6848">
              <w:rPr>
                <w:rFonts w:hint="eastAsia"/>
                <w:color w:val="000000"/>
                <w:sz w:val="18"/>
                <w:szCs w:val="18"/>
              </w:rPr>
              <w:t>保障企业职工退休人员养老保险提标按时到位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7162" w:rsidRDefault="00017162" w:rsidP="006F684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F6848">
              <w:rPr>
                <w:rFonts w:hint="eastAsia"/>
                <w:color w:val="000000"/>
                <w:sz w:val="20"/>
                <w:szCs w:val="20"/>
              </w:rPr>
              <w:t>企业退休职工提标已及时发放到位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:rsidR="00017162" w:rsidRPr="00C649AC" w:rsidTr="008E4194">
        <w:trPr>
          <w:trHeight w:val="45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年度绩效指标完成情况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一级</w:t>
            </w: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偏差原因分析及改进措施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产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出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(50分)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数量指标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F684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企业职工养老保险待遇提标人数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FE7FEE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E7FEE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≥15000</w:t>
            </w:r>
            <w:r w:rsidR="00017162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FE7FEE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1</w:t>
            </w:r>
            <w:r w:rsidR="00FE7FEE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5261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质量指标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1D0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按时足额发放企业职工养老保险待遇提标补助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时效指标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A11D0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61AE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每月按时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发放养老金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每</w:t>
            </w: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5日前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Default="00017162" w:rsidP="006F68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499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成本指标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配套资金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FE7FEE" w:rsidP="00AA770B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308</w:t>
            </w:r>
            <w:r w:rsidR="00017162"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Default="00FE7FEE" w:rsidP="00AA770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308</w:t>
            </w:r>
            <w:r w:rsidR="00017162"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效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(30分)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经济效益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不产生经济效益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485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社会效益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A11D0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切实保障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退休</w:t>
            </w: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人员的合法权益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47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生态效益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不产生生态效益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420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可持续影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响指标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维护社会和谐稳定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影响程度较高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603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满意度指标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(10分)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t>服务对象</w:t>
            </w:r>
            <w:r w:rsidRPr="00C649AC">
              <w:rPr>
                <w:rFonts w:ascii="宋体" w:eastAsia="宋体" w:hAnsi="宋体" w:cs="宋体" w:hint="eastAsia"/>
                <w:kern w:val="0"/>
                <w:sz w:val="20"/>
              </w:rPr>
              <w:br/>
              <w:t>满意度指标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A11D0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企业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退休</w:t>
            </w: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人员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D42194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D4219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≥95 %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2D7010" w:rsidRDefault="00017162" w:rsidP="006F6848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2D701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达到预期目标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17162" w:rsidRPr="00C649AC" w:rsidTr="008E4194">
        <w:trPr>
          <w:trHeight w:val="351"/>
          <w:jc w:val="center"/>
        </w:trPr>
        <w:tc>
          <w:tcPr>
            <w:tcW w:w="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2" w:rsidRPr="00C649AC" w:rsidRDefault="00017162" w:rsidP="006F6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C649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6F6848" w:rsidRDefault="006F6848"/>
    <w:sectPr w:rsidR="006F6848" w:rsidSect="00BC30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08" w:rsidRDefault="00BB2F08" w:rsidP="003662DF">
      <w:r>
        <w:separator/>
      </w:r>
    </w:p>
  </w:endnote>
  <w:endnote w:type="continuationSeparator" w:id="0">
    <w:p w:rsidR="00BB2F08" w:rsidRDefault="00BB2F08" w:rsidP="00366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66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1F73" w:rsidRPr="003662DF" w:rsidRDefault="00024D39">
        <w:pPr>
          <w:pStyle w:val="a4"/>
          <w:jc w:val="center"/>
          <w:rPr>
            <w:sz w:val="24"/>
            <w:szCs w:val="24"/>
          </w:rPr>
        </w:pPr>
        <w:r w:rsidRPr="003662DF">
          <w:rPr>
            <w:sz w:val="24"/>
            <w:szCs w:val="24"/>
          </w:rPr>
          <w:fldChar w:fldCharType="begin"/>
        </w:r>
        <w:r w:rsidR="00271F73" w:rsidRPr="003662DF">
          <w:rPr>
            <w:sz w:val="24"/>
            <w:szCs w:val="24"/>
          </w:rPr>
          <w:instrText xml:space="preserve"> PAGE   \* MERGEFORMAT </w:instrText>
        </w:r>
        <w:r w:rsidRPr="003662DF">
          <w:rPr>
            <w:sz w:val="24"/>
            <w:szCs w:val="24"/>
          </w:rPr>
          <w:fldChar w:fldCharType="separate"/>
        </w:r>
        <w:r w:rsidR="001B1C8C" w:rsidRPr="001B1C8C">
          <w:rPr>
            <w:noProof/>
            <w:sz w:val="24"/>
            <w:szCs w:val="24"/>
            <w:lang w:val="zh-CN"/>
          </w:rPr>
          <w:t>3</w:t>
        </w:r>
        <w:r w:rsidRPr="003662DF">
          <w:rPr>
            <w:sz w:val="24"/>
            <w:szCs w:val="24"/>
          </w:rPr>
          <w:fldChar w:fldCharType="end"/>
        </w:r>
      </w:p>
    </w:sdtContent>
  </w:sdt>
  <w:p w:rsidR="00271F73" w:rsidRDefault="00271F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08" w:rsidRDefault="00BB2F08" w:rsidP="003662DF">
      <w:r>
        <w:separator/>
      </w:r>
    </w:p>
  </w:footnote>
  <w:footnote w:type="continuationSeparator" w:id="0">
    <w:p w:rsidR="00BB2F08" w:rsidRDefault="00BB2F08" w:rsidP="00366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EDE"/>
    <w:rsid w:val="00017162"/>
    <w:rsid w:val="00024D39"/>
    <w:rsid w:val="00080E2A"/>
    <w:rsid w:val="0009229E"/>
    <w:rsid w:val="00097306"/>
    <w:rsid w:val="000A23D5"/>
    <w:rsid w:val="000C2138"/>
    <w:rsid w:val="000D4287"/>
    <w:rsid w:val="000D75AF"/>
    <w:rsid w:val="000D7AE3"/>
    <w:rsid w:val="000F5F5D"/>
    <w:rsid w:val="00161AE4"/>
    <w:rsid w:val="001A1175"/>
    <w:rsid w:val="001B1C8C"/>
    <w:rsid w:val="001F1CF6"/>
    <w:rsid w:val="0026685C"/>
    <w:rsid w:val="00271F73"/>
    <w:rsid w:val="002958BC"/>
    <w:rsid w:val="002D7010"/>
    <w:rsid w:val="00361531"/>
    <w:rsid w:val="00362BD7"/>
    <w:rsid w:val="003662DF"/>
    <w:rsid w:val="00387305"/>
    <w:rsid w:val="003A435B"/>
    <w:rsid w:val="003C217B"/>
    <w:rsid w:val="003E34DF"/>
    <w:rsid w:val="003E7745"/>
    <w:rsid w:val="004164C2"/>
    <w:rsid w:val="004539AD"/>
    <w:rsid w:val="004C3E44"/>
    <w:rsid w:val="00595B15"/>
    <w:rsid w:val="006442BB"/>
    <w:rsid w:val="00686F78"/>
    <w:rsid w:val="006B5E51"/>
    <w:rsid w:val="006D5599"/>
    <w:rsid w:val="006F6848"/>
    <w:rsid w:val="006F7950"/>
    <w:rsid w:val="00771B9C"/>
    <w:rsid w:val="00800BAD"/>
    <w:rsid w:val="00826613"/>
    <w:rsid w:val="00842F35"/>
    <w:rsid w:val="008564FD"/>
    <w:rsid w:val="008C6CE7"/>
    <w:rsid w:val="008E4194"/>
    <w:rsid w:val="00930206"/>
    <w:rsid w:val="00973BFB"/>
    <w:rsid w:val="00987C2E"/>
    <w:rsid w:val="009E2ACF"/>
    <w:rsid w:val="00A11D05"/>
    <w:rsid w:val="00A45750"/>
    <w:rsid w:val="00A80E2E"/>
    <w:rsid w:val="00AA770B"/>
    <w:rsid w:val="00B2715A"/>
    <w:rsid w:val="00B462D0"/>
    <w:rsid w:val="00B558DD"/>
    <w:rsid w:val="00B747A6"/>
    <w:rsid w:val="00BB2F08"/>
    <w:rsid w:val="00BC30CD"/>
    <w:rsid w:val="00BD3057"/>
    <w:rsid w:val="00BF714C"/>
    <w:rsid w:val="00C43FA1"/>
    <w:rsid w:val="00C613FB"/>
    <w:rsid w:val="00C82EDE"/>
    <w:rsid w:val="00C96AE8"/>
    <w:rsid w:val="00CA3E9C"/>
    <w:rsid w:val="00CB697D"/>
    <w:rsid w:val="00CD6ADE"/>
    <w:rsid w:val="00D332EE"/>
    <w:rsid w:val="00D42194"/>
    <w:rsid w:val="00DF1066"/>
    <w:rsid w:val="00E14839"/>
    <w:rsid w:val="00E53246"/>
    <w:rsid w:val="00EC5EDD"/>
    <w:rsid w:val="00F50D2F"/>
    <w:rsid w:val="00F614BC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2023-09-11T08:36:00Z</dcterms:created>
  <dcterms:modified xsi:type="dcterms:W3CDTF">2025-09-23T08:34:00Z</dcterms:modified>
</cp:coreProperties>
</file>