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屯溪区人民政府办公室关于印发《屯溪区推进工业母机产业高质量发展扶持政策（暂行）》的通知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bidi="ar"/>
        </w:rPr>
        <w:t xml:space="preserve">      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059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/>
        <w:jc w:val="center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屯政办〔2025〕7号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各镇人民政府、各街道办事处，区直有关单位：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707" w:firstLineChars="221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《屯溪区推进工业母机产业高质量发展扶持政策（暂行）》已经区政府第45次常务会议研究通过，现印发给你们，请认真贯彻落实。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3360" w:firstLineChars="1050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黄山市屯溪区人民政府办公室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suppressAutoHyphens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464" w:firstLineChars="221"/>
        <w:jc w:val="right"/>
        <w:textAlignment w:val="auto"/>
        <w:rPr>
          <w:rFonts w:hint="default" w:ascii="Times New Roman" w:hAnsi="Times New Roman" w:eastAsia="仿宋_GB2312" w:cs="Times New Roman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Cs w:val="22"/>
        </w:rPr>
        <w:t xml:space="preserve">                              </w:t>
      </w:r>
      <w:r>
        <w:rPr>
          <w:rFonts w:hint="eastAsia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Cs w:val="22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2025年6月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屯溪区推进工业母机产业高质量发展</w:t>
      </w:r>
    </w:p>
    <w:p>
      <w:pPr>
        <w:keepNext w:val="0"/>
        <w:keepLines w:val="0"/>
        <w:pageBreakBefore w:val="0"/>
        <w:widowControl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扶持政策（暂行）</w:t>
      </w:r>
    </w:p>
    <w:p>
      <w:pPr>
        <w:pStyle w:val="15"/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为认真贯彻国家战略部署，全面落实省、市要求，进一步提升基础制造能力，推动工业母机产业集聚发展，结合本区实际，制定本扶持政策（暂行）。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一、支持条款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（一）支持企业优先供地。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符合要求的工业母机企业，优先保障建设用地指标；结合企业发展需求，采取“一企一策”的土地供应方式，设定弹性土地出让年限、先租后让、分期供地等多种灵活方式，确保企业新建、改建和扩建项目合理用地需求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（二）支持企业过渡生产。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符合相关条件的工业母机企业入驻九龙园区服务中心管理的厂房，经审核认定后给予最高不超过3年的孵化期，孵化期间给予免租金。孵化期结束后，厂房租赁参照《黄山九龙低碳经济园区国有厂房租赁管理办法》（屯政办〔2025〕5号）执行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（三）支持企业信贷融资。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积极搭建政银担合作平台，开展园区贷（“工业母机贷”）业务，给予符合条件的工业母机企业总量不超过1000万元的授信贷款，授信贷款用于项目投资，可适度放宽信贷期限。符合贴息政策的企业，在省市支持的基础上，再增加20%贴息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（四）支持企业搬迁入园。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对从区外搬迁入园的工业母机企业给予一次性实际运费50%的补贴，最高不超过50万元。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（五）支持产业协作配套。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加快构建工业母机链式联动生态，支持工业母机企业开展产业链上下游配套，购置整机或关键零部件，按照年度采购额的1%给予补助，最高不超过50万元。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（六）支持企业产学研合作。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企业与高校、科研机构开展产学研单独项目合作，且成果在产业链企业落地转化的，按照企业实际支付费用的20%给予一次性奖励，最高不超过20万元。对引进“双一流”院校博士生来屯参与项目攻坚且驻屯时间不低于一个月的，按照每人1万元分别给予个人及相应企业一次性补贴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（七）支持企业招引人才。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拓宽人才生活补贴享受范围，分别对年龄不超过35周岁的全日制本科生、中级专业职称或二级技师职业资格的人才，给予每月600元的生活补贴，最长享受3年；对年龄不超过30周岁的全日制大专生或高级工职业资格的人才，给予每月300元的生活补贴，最长享受3年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（八）支持企业定向培养。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企业与职业院校开展“订单班”定向培养紧缺人才的，在校期间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由企业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按月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先行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付学生每月600元的生活补贴，区级层面每年按照企业实际支出费用给予企业资金补贴。对在企业实习的全日制硕士研究生、本科生、大专生、中专生（“订单班”除外），分别给予每人每月1000元、600元、300元、200元的生活补贴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（九）鼓励企业对外参展。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参加国内专业展会的工业母机企业，按照展位费用30%给予奖励，单个企业每年不超过10万元；参加国外专业展会的工业母机企业，按照展位费用50%给予奖励，单个企业每年不超过20万元。国内国外参展奖励可同时享受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（十）支持协会发展壮大。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支持屯溪区工业母机产业协会充分发挥平台作用，通过年度绩效考核后，给予协会经费补助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每年不超过20万元。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二、申报审核程序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本扶持政策支持范围为在本区范围内，具有法人资格的工业母机企业、为工业母机企业服务的市场主体。所称工业母机企业参照“先进工业母机产品基本标准”。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由屯溪区科技工业信息化局会同相关部门负责解释。原则上每年办理一次，由屯溪区科技工业信息化局会同屯溪区财政局发布年度申报通知，会同相关部门发布申报指南，明确项目支持范围、支持方式、项目申报、审核及资金拨付流程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由屯溪区科技工业信息化局会同相关部门提出奖补方案，报区政府审定，按程序拨付相关资金。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本扶持政策与其他同类政策有重叠的，按照“从优、就高、不重复”的原则执行，如遇国家、省、市、区政策出现调整，按调整后的新政策执行。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三、监督管理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屯溪区科技工业信息化局、屯溪区财政局负责专项资金的部署、协调等工作；各相关部门对资金使用实行预算绩效管理，负责项目实施、资金使用、绩效管理、项目监管等；屯溪区财政局负责专项资金的预算安排、资金拨付和监督检查等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获资金支持的单位要严格规范资金使用，确保专项资金专款专用。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对弄虚作假、骗取财政资金的，予以追回，取消该单位今后三年申请财政专项资金资格，并追究相关单位和人员责任。涉嫌违法犯罪的，移交司法机关处理。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因安全生产责任事故、违法用地、环保违法、市场监管违法等受到相关部门行政处罚的企业不享受本政策。</w:t>
      </w:r>
    </w:p>
    <w:p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 w:bidi="ar-SA"/>
        </w:rPr>
        <w:t>四、附则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本扶持政策自发布之日起30日后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施行。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474" w:left="1587" w:header="1020" w:footer="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-76835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0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P/R+XWAAAACAEAAA8AAAAAAAAAAQAgAAAAIgAAAGRycy9kb3ducmV2LnhtbFBLAQIUABQA&#10;AAAIAIdO4kBy0PJtKwIAAFUEAAAOAAAAAAAAAAEAIAAAAC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tabs>
        <w:tab w:val="left" w:pos="5419"/>
      </w:tabs>
      <w:ind w:left="4788" w:leftChars="2280" w:firstLine="6400" w:firstLineChars="20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31750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.5pt;height:0.15pt;width:442.25pt;z-index:251660288;mso-width-relative:page;mso-height-relative:page;" filled="f" stroked="t" coordsize="21600,21600" o:gfxdata="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8CPvtIAAAAF&#10;AQAADwAAAAAAAAABACAAAAAiAAAAZHJzL2Rvd25yZXYueG1sUEsBAhQAFAAAAAgAh07iQPA2LSnp&#10;AQAAtQMAAA4AAAAAAAAAAQAgAAAAIQ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屯溪区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  <w:lang w:eastAsia="zh-CN"/>
      </w:rPr>
      <w:tab/>
    </w:r>
  </w:p>
  <w:p>
    <w:pPr>
      <w:pStyle w:val="11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屯溪区人民政府办公室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ODBmMjY2MDg0MjQ4NGVhYTg3Y2UyNTU3YmY3ZjUifQ=="/>
    <w:docVar w:name="KSO_WPS_MARK_KEY" w:val="837cb18a-fd3d-4dfc-b865-406b55c9761d"/>
  </w:docVars>
  <w:rsids>
    <w:rsidRoot w:val="00172A27"/>
    <w:rsid w:val="00172A27"/>
    <w:rsid w:val="001A244C"/>
    <w:rsid w:val="00C21F50"/>
    <w:rsid w:val="00C614A6"/>
    <w:rsid w:val="019E71BD"/>
    <w:rsid w:val="048A5804"/>
    <w:rsid w:val="04AE12ED"/>
    <w:rsid w:val="04B679C3"/>
    <w:rsid w:val="04C10417"/>
    <w:rsid w:val="06C14FFB"/>
    <w:rsid w:val="07A3758F"/>
    <w:rsid w:val="080F63D8"/>
    <w:rsid w:val="09341458"/>
    <w:rsid w:val="0B0912D7"/>
    <w:rsid w:val="0C1C7E6D"/>
    <w:rsid w:val="0D907891"/>
    <w:rsid w:val="0DEC6211"/>
    <w:rsid w:val="0E675EDE"/>
    <w:rsid w:val="0EA26937"/>
    <w:rsid w:val="11E26DEA"/>
    <w:rsid w:val="125559FB"/>
    <w:rsid w:val="152D2DCA"/>
    <w:rsid w:val="17FF6A0B"/>
    <w:rsid w:val="18812A66"/>
    <w:rsid w:val="1DEC284C"/>
    <w:rsid w:val="1E6523AC"/>
    <w:rsid w:val="20F14799"/>
    <w:rsid w:val="21222D6A"/>
    <w:rsid w:val="2219494D"/>
    <w:rsid w:val="22440422"/>
    <w:rsid w:val="268E0114"/>
    <w:rsid w:val="27077982"/>
    <w:rsid w:val="2DAA28F9"/>
    <w:rsid w:val="30CD063B"/>
    <w:rsid w:val="31A15F24"/>
    <w:rsid w:val="321B7C44"/>
    <w:rsid w:val="35E9CD16"/>
    <w:rsid w:val="36692452"/>
    <w:rsid w:val="368D3E2A"/>
    <w:rsid w:val="378E6E40"/>
    <w:rsid w:val="395347B5"/>
    <w:rsid w:val="39A232A0"/>
    <w:rsid w:val="39E745AA"/>
    <w:rsid w:val="3B5A6BBB"/>
    <w:rsid w:val="3C9B5CC0"/>
    <w:rsid w:val="3CE82ECA"/>
    <w:rsid w:val="3EDA13A6"/>
    <w:rsid w:val="3FBF015B"/>
    <w:rsid w:val="420B38E3"/>
    <w:rsid w:val="42F058B7"/>
    <w:rsid w:val="436109F6"/>
    <w:rsid w:val="441A38D4"/>
    <w:rsid w:val="4779309D"/>
    <w:rsid w:val="48B814CD"/>
    <w:rsid w:val="49593F65"/>
    <w:rsid w:val="4A7D4C52"/>
    <w:rsid w:val="4B5E0D69"/>
    <w:rsid w:val="4BC77339"/>
    <w:rsid w:val="4BDF0EBD"/>
    <w:rsid w:val="4C282A7E"/>
    <w:rsid w:val="4C9236C5"/>
    <w:rsid w:val="4CA14CC6"/>
    <w:rsid w:val="4FEC4968"/>
    <w:rsid w:val="505C172E"/>
    <w:rsid w:val="509F7BEB"/>
    <w:rsid w:val="510E552C"/>
    <w:rsid w:val="52F46F0B"/>
    <w:rsid w:val="530A1CF5"/>
    <w:rsid w:val="53D8014D"/>
    <w:rsid w:val="55E064E0"/>
    <w:rsid w:val="563A0F5C"/>
    <w:rsid w:val="572C6D10"/>
    <w:rsid w:val="58517A77"/>
    <w:rsid w:val="59277154"/>
    <w:rsid w:val="59665351"/>
    <w:rsid w:val="5A4E1134"/>
    <w:rsid w:val="5AFDE408"/>
    <w:rsid w:val="5BA57700"/>
    <w:rsid w:val="5D07025F"/>
    <w:rsid w:val="5DC24D52"/>
    <w:rsid w:val="5DC34279"/>
    <w:rsid w:val="5FFF3173"/>
    <w:rsid w:val="608816D1"/>
    <w:rsid w:val="608E0A9B"/>
    <w:rsid w:val="60EF4E7F"/>
    <w:rsid w:val="625C2F1F"/>
    <w:rsid w:val="653D00BD"/>
    <w:rsid w:val="65B86B92"/>
    <w:rsid w:val="665233C1"/>
    <w:rsid w:val="67A020DA"/>
    <w:rsid w:val="6AD9688B"/>
    <w:rsid w:val="6B0171E6"/>
    <w:rsid w:val="6B0356AA"/>
    <w:rsid w:val="6C7720FE"/>
    <w:rsid w:val="6D0E3F22"/>
    <w:rsid w:val="6DFD9271"/>
    <w:rsid w:val="74222BE7"/>
    <w:rsid w:val="771A5176"/>
    <w:rsid w:val="776D9A4A"/>
    <w:rsid w:val="7B2F89FD"/>
    <w:rsid w:val="7BC96FE5"/>
    <w:rsid w:val="7C355684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D5FF4828"/>
    <w:rsid w:val="EDFF7473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before="0" w:after="140" w:line="276" w:lineRule="auto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10">
    <w:name w:val="Balloon Text"/>
    <w:basedOn w:val="1"/>
    <w:link w:val="37"/>
    <w:qFormat/>
    <w:uiPriority w:val="0"/>
    <w:rPr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next w:val="1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21"/>
      <w:szCs w:val="24"/>
      <w:lang w:val="en-US" w:eastAsia="zh-CN" w:bidi="ar-SA"/>
    </w:rPr>
  </w:style>
  <w:style w:type="paragraph" w:styleId="16">
    <w:name w:val="Body Text First Indent"/>
    <w:basedOn w:val="7"/>
    <w:qFormat/>
    <w:uiPriority w:val="0"/>
    <w:pPr>
      <w:widowControl w:val="0"/>
      <w:spacing w:after="0" w:afterLines="0"/>
      <w:ind w:firstLine="420"/>
      <w:jc w:val="both"/>
    </w:pPr>
    <w:rPr>
      <w:rFonts w:ascii="仿宋" w:hAnsi="仿宋" w:eastAsia="仿宋" w:cs="仿宋"/>
      <w:kern w:val="2"/>
      <w:sz w:val="32"/>
      <w:szCs w:val="30"/>
      <w:lang w:val="en-US" w:eastAsia="en-US" w:bidi="ar-SA"/>
    </w:r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character" w:styleId="20">
    <w:name w:val="Strong"/>
    <w:basedOn w:val="19"/>
    <w:qFormat/>
    <w:uiPriority w:val="0"/>
    <w:rPr>
      <w:b/>
      <w:bCs/>
    </w:rPr>
  </w:style>
  <w:style w:type="character" w:styleId="21">
    <w:name w:val="page number"/>
    <w:qFormat/>
    <w:uiPriority w:val="0"/>
  </w:style>
  <w:style w:type="character" w:styleId="22">
    <w:name w:val="FollowedHyperlink"/>
    <w:basedOn w:val="19"/>
    <w:qFormat/>
    <w:uiPriority w:val="0"/>
    <w:rPr>
      <w:color w:val="5C5C5C"/>
      <w:u w:val="none"/>
    </w:rPr>
  </w:style>
  <w:style w:type="character" w:styleId="23">
    <w:name w:val="Emphasis"/>
    <w:basedOn w:val="19"/>
    <w:qFormat/>
    <w:uiPriority w:val="0"/>
    <w:rPr>
      <w:b/>
      <w:bCs/>
    </w:rPr>
  </w:style>
  <w:style w:type="character" w:styleId="24">
    <w:name w:val="HTML Definition"/>
    <w:basedOn w:val="19"/>
    <w:qFormat/>
    <w:uiPriority w:val="0"/>
  </w:style>
  <w:style w:type="character" w:styleId="25">
    <w:name w:val="HTML Typewriter"/>
    <w:basedOn w:val="19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Acronym"/>
    <w:basedOn w:val="19"/>
    <w:qFormat/>
    <w:uiPriority w:val="0"/>
  </w:style>
  <w:style w:type="character" w:styleId="27">
    <w:name w:val="HTML Variable"/>
    <w:basedOn w:val="19"/>
    <w:qFormat/>
    <w:uiPriority w:val="0"/>
  </w:style>
  <w:style w:type="character" w:styleId="28">
    <w:name w:val="Hyperlink"/>
    <w:basedOn w:val="19"/>
    <w:qFormat/>
    <w:uiPriority w:val="0"/>
    <w:rPr>
      <w:color w:val="0000FF"/>
      <w:u w:val="single"/>
    </w:rPr>
  </w:style>
  <w:style w:type="character" w:styleId="29">
    <w:name w:val="HTML Code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qFormat/>
    <w:uiPriority w:val="0"/>
    <w:rPr>
      <w:sz w:val="21"/>
      <w:szCs w:val="21"/>
    </w:rPr>
  </w:style>
  <w:style w:type="character" w:styleId="31">
    <w:name w:val="HTML Cite"/>
    <w:basedOn w:val="19"/>
    <w:qFormat/>
    <w:uiPriority w:val="0"/>
    <w:rPr>
      <w:bdr w:val="single" w:color="D6D6D6" w:sz="6" w:space="0"/>
      <w:shd w:val="clear" w:fill="FFFFFF"/>
    </w:rPr>
  </w:style>
  <w:style w:type="character" w:styleId="32">
    <w:name w:val="HTML Keyboard"/>
    <w:basedOn w:val="19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Sample"/>
    <w:basedOn w:val="19"/>
    <w:qFormat/>
    <w:uiPriority w:val="0"/>
    <w:rPr>
      <w:rFonts w:hint="default" w:ascii="monospace" w:hAnsi="monospace" w:eastAsia="monospace" w:cs="monospace"/>
    </w:rPr>
  </w:style>
  <w:style w:type="paragraph" w:customStyle="1" w:styleId="34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BodyText1I"/>
    <w:basedOn w:val="36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36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37">
    <w:name w:val="批注框文本 Char"/>
    <w:basedOn w:val="19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9">
    <w:name w:val="NormalCharacter"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40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41">
    <w:name w:val="Body text|1"/>
    <w:basedOn w:val="1"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42">
    <w:name w:val="文件正文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43">
    <w:name w:val="hover"/>
    <w:basedOn w:val="19"/>
    <w:qFormat/>
    <w:uiPriority w:val="0"/>
    <w:rPr>
      <w:color w:val="2590EB"/>
    </w:rPr>
  </w:style>
  <w:style w:type="character" w:customStyle="1" w:styleId="44">
    <w:name w:val="hover1"/>
    <w:basedOn w:val="19"/>
    <w:qFormat/>
    <w:uiPriority w:val="0"/>
  </w:style>
  <w:style w:type="character" w:customStyle="1" w:styleId="45">
    <w:name w:val="hover2"/>
    <w:basedOn w:val="19"/>
    <w:qFormat/>
    <w:uiPriority w:val="0"/>
    <w:rPr>
      <w:color w:val="2590EB"/>
    </w:rPr>
  </w:style>
  <w:style w:type="character" w:customStyle="1" w:styleId="46">
    <w:name w:val="hover3"/>
    <w:basedOn w:val="19"/>
    <w:qFormat/>
    <w:uiPriority w:val="0"/>
    <w:rPr>
      <w:color w:val="2590EB"/>
      <w:shd w:val="clear" w:fill="E9F4FD"/>
    </w:rPr>
  </w:style>
  <w:style w:type="character" w:customStyle="1" w:styleId="47">
    <w:name w:val="第n条"/>
    <w:qFormat/>
    <w:uiPriority w:val="0"/>
    <w:rPr>
      <w:rFonts w:ascii="黑体" w:hAnsi="黑体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1900</Words>
  <Characters>1949</Characters>
  <Lines>5</Lines>
  <Paragraphs>1</Paragraphs>
  <TotalTime>2</TotalTime>
  <ScaleCrop>false</ScaleCrop>
  <LinksUpToDate>false</LinksUpToDate>
  <CharactersWithSpaces>2002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2021-09-16T02:41:00Z</dcterms:created>
  <dc:creator>t</dc:creator>
  <cp:lastModifiedBy>箜篌、</cp:lastModifiedBy>
  <cp:lastPrinted>2021-11-02T03:30:00Z</cp:lastPrinted>
  <dcterms:modified xsi:type="dcterms:W3CDTF">2025-10-20T07:05:37Z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EF443DA0B19E487BB67D191110896D2D_13</vt:lpwstr>
  </property>
</Properties>
</file>