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45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0"/>
        <w:jc w:val="left"/>
        <w:rPr>
          <w:rFonts w:hint="eastAsia" w:ascii="微软雅黑" w:hAnsi="微软雅黑" w:eastAsia="微软雅黑" w:cs="微软雅黑"/>
          <w:b/>
          <w:bCs/>
          <w:i w:val="0"/>
          <w:iCs w:val="0"/>
          <w:caps w:val="0"/>
          <w:color w:val="000000"/>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000000"/>
          <w:spacing w:val="0"/>
          <w:kern w:val="0"/>
          <w:sz w:val="36"/>
          <w:szCs w:val="36"/>
          <w:bdr w:val="none" w:color="auto" w:sz="0" w:space="0"/>
          <w:shd w:val="clear" w:fill="FFFFFF"/>
          <w:lang w:val="en-US" w:eastAsia="zh-CN" w:bidi="ar"/>
        </w:rPr>
        <w:t> </w:t>
      </w:r>
      <w:r>
        <w:rPr>
          <w:rFonts w:hint="eastAsia" w:ascii="微软雅黑" w:hAnsi="微软雅黑" w:eastAsia="微软雅黑" w:cs="微软雅黑"/>
          <w:b/>
          <w:bCs/>
          <w:i w:val="0"/>
          <w:iCs w:val="0"/>
          <w:caps w:val="0"/>
          <w:color w:val="000000"/>
          <w:spacing w:val="0"/>
          <w:kern w:val="0"/>
          <w:sz w:val="36"/>
          <w:szCs w:val="36"/>
          <w:bdr w:val="none" w:color="auto" w:sz="0" w:space="0"/>
          <w:shd w:val="clear" w:fill="FFFFFF"/>
          <w:lang w:val="en-US" w:eastAsia="zh-CN" w:bidi="ar"/>
        </w:rPr>
        <w:t>关于阳湖镇2023年防范青少年儿童溺水工作方案</w:t>
      </w:r>
    </w:p>
    <w:bookmarkEnd w:id="0"/>
    <w:p w14:paraId="688D18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firstLineChars="200"/>
        <w:jc w:val="left"/>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为深入贯彻落实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以人民为中心的发展思想，坚持“生命至上，安全第一”的理念，进一步推进平安阳湖建设，全面加强预防溺水事故安全教育管理工作，坚决遏制青少年儿童溺水事件发生，结合我镇实际，制定本工作方案。</w:t>
      </w:r>
    </w:p>
    <w:p w14:paraId="09939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一、工作目标</w:t>
      </w:r>
    </w:p>
    <w:p w14:paraId="0F3FED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坚持预防为主、标本兼治、群防群治、源头治理；坚持属地管理、分级负责，建立健全政府、学校、家庭、社会“四位一体”防范工作机制，在全镇构建镇政府负总责，学校、村（居）委会具体负责，相关部门齐抓共管、全社会共同参与的防溺水工作格局，全面落实预防青少年儿童溺水事故各项工作措施，确保我镇范围内不发生溺水事故。</w:t>
      </w:r>
    </w:p>
    <w:p w14:paraId="690DEE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二、组织领导</w:t>
      </w:r>
    </w:p>
    <w:p w14:paraId="0BF15C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为加强对全镇预防青少年儿童溺水工作的组织领导，经镇党委、镇政府研究，决定成立阳湖镇2023年青少年儿童防溺水工作领导小组（以下简称“领导小组”），组成人员如下：</w:t>
      </w:r>
    </w:p>
    <w:p w14:paraId="61C3B7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组  长：曹  赟</w:t>
      </w:r>
    </w:p>
    <w:p w14:paraId="4B52F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副组长：汪  海  韩  非  徐  微</w:t>
      </w:r>
    </w:p>
    <w:p w14:paraId="163EE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成  员：李  芳、程格亮、徐  颖、毕七斤、曹建华、汪顺福、胡  政、赵武进、赵建斌、汪志平、郑新蓉、李冬美、凌  佳、叶宏义</w:t>
      </w:r>
    </w:p>
    <w:p w14:paraId="5F95B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领导小组负责统筹全镇防范青少年儿童溺水工作，定期召开联席会议，研究部署防溺水工作，定期开展防溺水工作督促检查。各学校、各村居、各单位要高度重视，按照“属地管理、分级负责”和“谁主管、谁负责”的原则，切实负起管理责任，采取综合措施，抓好贯彻落实</w:t>
      </w: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w:t>
      </w:r>
    </w:p>
    <w:p w14:paraId="47CCA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33"/>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三、职责分工</w:t>
      </w:r>
    </w:p>
    <w:p w14:paraId="79660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学校：</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学生防溺水安全教育宣传，层层落实防溺水教育责任，有针对性地开展防溺水安全教育，落实防溺水“十个一”宣教活动。制定校园防溺水安全应急预案，不断提高教育实效。落实学生在校期间防溺水的监管主体责任，加强学生在校期间安全管理，强化班级防溺水信息员建设，严防学生在校期间私自外出下河下塘、到山塘水库戏水游泳。主动报请当地镇人民政府和有关单位在易发生溺水的区域设置防溺水警示标识。加强家校沟通联系，通过家校联系平台、致家长一封信等方式，督促家长落实课外时段和节假日时间监护责任。</w:t>
      </w:r>
    </w:p>
    <w:p w14:paraId="01BFBA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学校召开一次预防溺水专题会议。结合各校实际，研究部署学校开展预防溺水工作方案，落实防范措施，增强防范责任。做到平日天天讲、节假日前反复讲，积极落实放学前“每天5分钟”安全提示。端午节、六一儿童节和暑假等节假日前上一堂预防溺水专题教育课。</w:t>
      </w:r>
    </w:p>
    <w:p w14:paraId="2F3402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2.开展一次以“珍爱生命，预防溺水”主题班(队)会。要明确要求学生自觉执行规定：青少年儿童一律不准私自下水游泳，不准擅自与同学结伴游泳，不准到无安全保障的水域玩耍，严防溺水事件的发生。</w:t>
      </w:r>
    </w:p>
    <w:p w14:paraId="77A68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3.召开一次“预防溺水”主题家长会。各学校，尤其是小学要召开一次主题家长或监护人会议，进一步明确学生家长或监护人的监护教育责任，要求家长密切配合学校做好学生防溺水工作，切实履行对孩子的监护主体责任，特别是加强课外时段和节假日时间的监护。</w:t>
      </w:r>
    </w:p>
    <w:p w14:paraId="0E566A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4.印发一封致学生家长信。负责编写《青少年儿童溺水安全知识手册》《致学生家长一封信》，通知家长学校上下学和放假、开学的时间，以及学生应遵守的事项等，节假日前发至学生家庭并有回执。加强家校联系，请家长务必履行监护人安全监管责任。</w:t>
      </w:r>
    </w:p>
    <w:p w14:paraId="0A6AD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5.组织一次预防溺水知识竞赛或举办一次溺水案件图片展和防溺水宣传专栏等活动。充分利用橱窗、宣传栏等以普及游泳知识，以典型事例教育警示学生，切实提高学生防溺水意识和正确施救溺水方法。</w:t>
      </w:r>
    </w:p>
    <w:p w14:paraId="5C3439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6.悬挂防溺水宣传横幅。在校门口、教学楼悬挂横幅、张贴标语，营造浓厚的校园防溺水宣传教育氛围。</w:t>
      </w:r>
    </w:p>
    <w:p w14:paraId="04864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7.开展一次学生防溺水集体签名和宣誓活动，强化学生自我管理和约束能力。</w:t>
      </w:r>
    </w:p>
    <w:p w14:paraId="5B96D8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8.开展一次预防溺水工作全覆盖的家访活动。各校要组织一次节假日，尤其是暑假安全大家访活动，学校要动员全体教师参与，分组包片，认真做好家访记录。</w:t>
      </w:r>
    </w:p>
    <w:p w14:paraId="5B54A0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9、布置一篇防溺水教育作业。帮助学生掌握防溺水安全知识。</w:t>
      </w:r>
    </w:p>
    <w:p w14:paraId="457A54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10、在重要节点给家长发一条短信，学校要通过校讯通及时发送防溺水温馨提示。</w:t>
      </w:r>
    </w:p>
    <w:p w14:paraId="6DDEC0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镇水利站：</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按照职责分工，负责对管辖范围内的各水域特别是小（二）型以上水库设立警示标识，建好防护设施，加强对管理水域的巡查管控。并将管辖范围内危险水域分布情况告知镇预防青少年儿童溺水工作领导小组。</w:t>
      </w:r>
    </w:p>
    <w:p w14:paraId="37F644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镇综治办、派出所：</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研究制定事故稳妥处置预案，扎实做好各项应急准备工作，确保一旦发生事故，可以在第一时间妥善处置。会同有关部门对非法取土、塘坝任意改造等现象进行严厉打击，对因此而遗留的水坑、围堰等要责令责任人限期修缮，确保不留隐患。</w:t>
      </w:r>
    </w:p>
    <w:p w14:paraId="55713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镇安监办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：开展防溺水宣传教育活动，并积极配合有关单位，开展防溺水自救、互救等急救知识技能教育活动。</w:t>
      </w:r>
    </w:p>
    <w:p w14:paraId="1C332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镇纪委：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开展防溺水工作的监督、指导和检查，督促相关单位和各村（居）认真落实防溺水安全管理各项工作。</w:t>
      </w:r>
    </w:p>
    <w:p w14:paraId="5BDF3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镇妇联、镇民政办：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牵头指导各村（居）落实农村留守儿童监护责任。充分发挥关爱保护农村留守儿童的职责，通过完善关爱服务体系，健全救助保护机制，开展形式多样的安全教育，提升农村留守儿童的防溺水安全意识。</w:t>
      </w:r>
    </w:p>
    <w:p w14:paraId="14876D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镇团委：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发挥青年志愿者的作用，充分利用微博、微信等开展形式多样的少年儿童防溺水宣传教育活动，加强对少年儿童的安全教育，提高少年儿童安全意识和自救自护能力。</w:t>
      </w:r>
    </w:p>
    <w:p w14:paraId="1D3B46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各村（居）：</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负责辖区内青少年儿童溺水的预防、救助和处置工作。</w:t>
      </w:r>
    </w:p>
    <w:p w14:paraId="23EF2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制定本辖区预防青少年儿童溺水工作方案，将防溺水工作纳入本村（居）的重要议事日程，实行网格化管理，做到有安排部署、有专人负责，层层传递工作压力到自然村、到组、到户、到水域管理主体和承包人。</w:t>
      </w:r>
    </w:p>
    <w:p w14:paraId="473E94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以村为单位组建有游泳技能的应急救援队伍，并培训急救技能。在原有应急救援队伍的基础上，在重点水域和校园周边水域建立由熟悉水性的党员干部、退役军人、民兵、“五老”志愿者等人组成的应急救援小分队，在醒目位置设立应急救援紧急联系指示牌。</w:t>
      </w:r>
    </w:p>
    <w:p w14:paraId="552ECD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3.建立日常巡查制度，制定防溺水巡查安排表，每年5月至9月，每天10:00－19:00在重点水域开展不间断巡查。在危险水域设置安全警示标牌，设立安全隔离带和防护设施。</w:t>
      </w:r>
    </w:p>
    <w:p w14:paraId="50E96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4.加强对留守儿童、单亲家庭、外来务工随迁子女等特殊困难学生的关心关爱，共同落实监管责任。</w:t>
      </w:r>
    </w:p>
    <w:p w14:paraId="4C7A0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33"/>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四、实施步骤</w:t>
      </w:r>
    </w:p>
    <w:p w14:paraId="37DCF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（一）动员部署（</w:t>
      </w:r>
      <w:r>
        <w:rPr>
          <w:rFonts w:hint="default"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2023年5月底前完成）</w:t>
      </w:r>
    </w:p>
    <w:p w14:paraId="6693E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制定全镇预防青少年儿童溺水工作实施方案，召开专题会议部署重点工作。各村（居）、各学校于5月31日前，将分管领导、联络员信息和实施方案报领导小组办公室（联系电话：2113112）。</w:t>
      </w:r>
    </w:p>
    <w:p w14:paraId="030D1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56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20"/>
          <w:kern w:val="0"/>
          <w:sz w:val="32"/>
          <w:szCs w:val="32"/>
          <w:bdr w:val="none" w:color="auto" w:sz="0" w:space="0"/>
          <w:shd w:val="clear" w:fill="FFFFFF"/>
          <w:lang w:val="en-US" w:eastAsia="zh-CN" w:bidi="ar"/>
        </w:rPr>
        <w:t>（二）宣传教育、隐患排查、问题整改（2023年9月底前完成）</w:t>
      </w:r>
    </w:p>
    <w:p w14:paraId="771A2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各村（居）、学校按照职责分工全面开展预防青少年儿童溺水工作，加大宣传教育力度，确保预防青少年儿童溺水工作家喻户晓。镇域内全部水域实现“三个一”设施全覆盖。建立由镇领导、村干部、任课教师、监护人共同跟踪管理的“四包一”防溺水工作机制，镇领导包村，村干部包组、包户，确保留守学生、爱玩水戏水学生人人受到监管。对水库、河流、山塘等水域，设立醒目的警示标志，确保警示标志全覆盖，坚决不留死角。强化关键时段精准巡防，健全由镇村河（湖）长、包村民警、水域权属主体安全责任员、镇村干部等熟悉水域、地形的人员组成巡逻巡查队伍，及时提醒和制止青少年儿童玩水、戏水，远离危险水域，杜绝溺水事故的发生。镇防溺水领导小组每月至少开展4次实地督查调研。</w:t>
      </w:r>
    </w:p>
    <w:p w14:paraId="10F21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56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20"/>
          <w:kern w:val="0"/>
          <w:sz w:val="32"/>
          <w:szCs w:val="32"/>
          <w:bdr w:val="none" w:color="auto" w:sz="0" w:space="0"/>
          <w:shd w:val="clear" w:fill="FFFFFF"/>
          <w:lang w:val="en-US" w:eastAsia="zh-CN" w:bidi="ar"/>
        </w:rPr>
        <w:t>（三）总结提升、构建长效机制（2023年12月底前完成）</w:t>
      </w:r>
    </w:p>
    <w:p w14:paraId="5D93C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各村（居）、各成员单位和各学校总结本年度防范青少年儿童溺水工作情况，谋划下一年度工作。各村（居）、各成员单位要向镇防溺水工作小组报送工作总结和工作计划。</w:t>
      </w:r>
    </w:p>
    <w:p w14:paraId="20C34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31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五、工作要求</w:t>
      </w:r>
    </w:p>
    <w:p w14:paraId="09F36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（一）加强组织领导，责任落实到位。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牢固树立“生命至上，安全第一”的理念，充分认识抓好预防青少年儿童溺水工作对保护青少年儿童生命安全、维护家庭幸福及社会和谐稳定的重要意义，切实加强青少年儿童防溺水工作的组织领导，强化工作责任，细化工作措施，坚决避免溺水事故的发生。</w:t>
      </w:r>
    </w:p>
    <w:p w14:paraId="364C07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（二）突出预防为主，宣传教育到位。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坚持预防为主的方针，广泛开展形式多样、生动活泼的宣传教育活动，提醒社会各界特别是青少年儿童的监护人和广大青少年儿童增强安全意识，努力扩大宣传教育的知晓率、到位率和覆盖面，切实增强青少年儿童及其监护人的安全意识。</w:t>
      </w:r>
    </w:p>
    <w:p w14:paraId="497E3D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（三）强化联防联动，应急值守到位。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照“属地管理、分级负责”和“谁主管、谁负责”的原则，明确学校、村（居）管理责任以及监护人的监护责任，针对薄弱环节，细化工作措施，逐项抓好落实，不留死角，不留盲区。建立健全防溺水应急值守工作制度，坚持24小时专人值班和领导带班制度，确保一旦发生青少年儿童溺水等安全事故，第一时间组织开展救援、第一时间向主管部门报告。</w:t>
      </w:r>
    </w:p>
    <w:p w14:paraId="1ADCF0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（四）突出常治长效，督导检查到位。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镇政府将不定期开展督查，发现问题及时通报，并跟踪整改到位。对因工作不落实、措施不到位，对重点水域安全隐患排查整改不到位、防护措施不落实、应急救援不及时导致学生溺亡，以及迟报、漏报、瞒报学生溺水死亡事故信息的，依法依规追究相关单位和责任人的责任。</w:t>
      </w:r>
    </w:p>
    <w:p w14:paraId="419E4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14:paraId="3924C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bdr w:val="none" w:color="auto" w:sz="0" w:space="0"/>
          <w:shd w:val="clear" w:fill="FFFFFF"/>
        </w:rPr>
        <w:t> </w:t>
      </w:r>
    </w:p>
    <w:p w14:paraId="20CE1B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14:paraId="293B79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13EE0"/>
    <w:rsid w:val="2FA1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2025-11-18T10:04:00Z</dcterms:created>
  <dc:creator>费婉倩</dc:creator>
  <cp:lastModifiedBy>费婉倩</cp:lastModifiedBy>
  <dcterms:modified xsi:type="dcterms:W3CDTF">2025-11-18T10:06:24Z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2549AFD6198F4605988B71AE76A35EC7_11</vt:lpwstr>
  </property>
  <property fmtid="{D5CDD505-2E9C-101B-9397-08002B2CF9AE}" pid="4" name="KSOTemplateDocerSaveRecord">
    <vt:lpwstr>eyJoZGlkIjoiMzY3NDFhNjc5NmEwMDg3NjE0MjU2ODRhY2JmYTU1ZjIiLCJ1c2VySWQiOiIxNTgxMTY2MTk0In0=</vt:lpwstr>
  </property>
</Properties>
</file>