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68C5" w:rsidRPr="006C68C5" w:rsidRDefault="006C68C5" w:rsidP="006C68C5">
      <w:pPr>
        <w:widowControl/>
        <w:jc w:val="distribute"/>
        <w:rPr>
          <w:rFonts w:eastAsia="方正小标宋_GBK"/>
          <w:color w:val="FF0000"/>
          <w:sz w:val="72"/>
          <w:szCs w:val="72"/>
        </w:rPr>
      </w:pPr>
      <w:r w:rsidRPr="006C68C5">
        <w:rPr>
          <w:rFonts w:eastAsia="方正小标宋_GBK"/>
          <w:color w:val="FF0000"/>
          <w:sz w:val="72"/>
          <w:szCs w:val="72"/>
        </w:rPr>
        <w:t>黄山市屯溪区农业农村局</w:t>
      </w:r>
    </w:p>
    <w:p w:rsidR="006C68C5" w:rsidRPr="006C68C5" w:rsidRDefault="00FD26ED" w:rsidP="006C68C5">
      <w:pPr>
        <w:widowControl/>
        <w:spacing w:line="560" w:lineRule="exact"/>
        <w:rPr>
          <w:rFonts w:eastAsia="方正小标宋_GBK"/>
          <w:color w:val="FF0000"/>
          <w:sz w:val="72"/>
          <w:szCs w:val="72"/>
        </w:rPr>
      </w:pPr>
      <w:r>
        <w:rPr>
          <w:rFonts w:eastAsia="方正小标宋_GBK"/>
          <w:noProof/>
          <w:color w:val="FF0000"/>
          <w:sz w:val="72"/>
          <w:szCs w:val="72"/>
        </w:rPr>
        <w:pict>
          <v:shapetype id="_x0000_t32" coordsize="21600,21600" o:spt="32" o:oned="t" path="m,l21600,21600e" filled="f">
            <v:path arrowok="t" fillok="f" o:connecttype="none"/>
            <o:lock v:ext="edit" shapetype="t"/>
          </v:shapetype>
          <v:shape id="_x0000_s1027" type="#_x0000_t32" style="position:absolute;left:0;text-align:left;margin-left:2.45pt;margin-top:5.3pt;width:443.4pt;height:0;z-index:251658240" o:connectortype="straight" strokecolor="red" strokeweight="3pt"/>
        </w:pict>
      </w:r>
    </w:p>
    <w:p w:rsidR="008565B2" w:rsidRPr="008565B2" w:rsidRDefault="0096453C" w:rsidP="00E4424F">
      <w:pPr>
        <w:spacing w:line="520" w:lineRule="exact"/>
        <w:jc w:val="center"/>
        <w:rPr>
          <w:rFonts w:eastAsia="方正小标宋_GBK"/>
          <w:bCs/>
          <w:sz w:val="44"/>
          <w:szCs w:val="44"/>
        </w:rPr>
      </w:pPr>
      <w:r w:rsidRPr="008565B2">
        <w:rPr>
          <w:rFonts w:eastAsia="方正小标宋_GBK"/>
          <w:bCs/>
          <w:sz w:val="44"/>
          <w:szCs w:val="44"/>
        </w:rPr>
        <w:t>关于</w:t>
      </w:r>
      <w:r w:rsidR="00923658" w:rsidRPr="008565B2">
        <w:rPr>
          <w:rFonts w:eastAsia="方正小标宋_GBK"/>
          <w:bCs/>
          <w:sz w:val="44"/>
          <w:szCs w:val="44"/>
        </w:rPr>
        <w:t>调整</w:t>
      </w:r>
      <w:r w:rsidRPr="008565B2">
        <w:rPr>
          <w:rFonts w:eastAsia="方正小标宋_GBK"/>
          <w:bCs/>
          <w:sz w:val="44"/>
          <w:szCs w:val="44"/>
        </w:rPr>
        <w:t>2025</w:t>
      </w:r>
      <w:r w:rsidRPr="008565B2">
        <w:rPr>
          <w:rFonts w:eastAsia="方正小标宋_GBK"/>
          <w:bCs/>
          <w:sz w:val="44"/>
          <w:szCs w:val="44"/>
        </w:rPr>
        <w:t>年基层农技推广体系改革</w:t>
      </w:r>
    </w:p>
    <w:p w:rsidR="001F5BBD" w:rsidRPr="008565B2" w:rsidRDefault="0096453C" w:rsidP="00E4424F">
      <w:pPr>
        <w:spacing w:line="520" w:lineRule="exact"/>
        <w:jc w:val="center"/>
        <w:rPr>
          <w:rFonts w:eastAsia="方正小标宋_GBK"/>
          <w:bCs/>
          <w:sz w:val="44"/>
          <w:szCs w:val="44"/>
        </w:rPr>
      </w:pPr>
      <w:r w:rsidRPr="008565B2">
        <w:rPr>
          <w:rFonts w:eastAsia="方正小标宋_GBK"/>
          <w:bCs/>
          <w:sz w:val="44"/>
          <w:szCs w:val="44"/>
        </w:rPr>
        <w:t>与建设项目资金使用计划的</w:t>
      </w:r>
      <w:r w:rsidR="00923658" w:rsidRPr="008565B2">
        <w:rPr>
          <w:rFonts w:eastAsia="方正小标宋_GBK"/>
          <w:bCs/>
          <w:sz w:val="44"/>
          <w:szCs w:val="44"/>
        </w:rPr>
        <w:t>通知</w:t>
      </w:r>
    </w:p>
    <w:p w:rsidR="00923658" w:rsidRPr="008565B2" w:rsidRDefault="00923658" w:rsidP="00E4424F">
      <w:pPr>
        <w:spacing w:line="520" w:lineRule="exact"/>
        <w:jc w:val="left"/>
        <w:rPr>
          <w:sz w:val="32"/>
          <w:szCs w:val="32"/>
        </w:rPr>
      </w:pPr>
    </w:p>
    <w:p w:rsidR="001F5BBD" w:rsidRPr="008565B2" w:rsidRDefault="00923658" w:rsidP="00E4424F">
      <w:pPr>
        <w:spacing w:line="520" w:lineRule="exact"/>
        <w:jc w:val="left"/>
        <w:rPr>
          <w:sz w:val="32"/>
          <w:szCs w:val="32"/>
        </w:rPr>
      </w:pPr>
      <w:r w:rsidRPr="008565B2">
        <w:rPr>
          <w:sz w:val="32"/>
          <w:szCs w:val="32"/>
        </w:rPr>
        <w:t>各镇，区直有关单位：</w:t>
      </w:r>
    </w:p>
    <w:p w:rsidR="001F5BBD" w:rsidRPr="008565B2" w:rsidRDefault="0096453C" w:rsidP="00E4424F">
      <w:pPr>
        <w:spacing w:line="520" w:lineRule="exact"/>
        <w:ind w:firstLineChars="200" w:firstLine="640"/>
        <w:jc w:val="left"/>
        <w:rPr>
          <w:sz w:val="32"/>
          <w:szCs w:val="32"/>
        </w:rPr>
      </w:pPr>
      <w:r w:rsidRPr="008565B2">
        <w:rPr>
          <w:sz w:val="32"/>
          <w:szCs w:val="32"/>
        </w:rPr>
        <w:t>根据《安徽省财政厅关于提前下达</w:t>
      </w:r>
      <w:r w:rsidRPr="008565B2">
        <w:rPr>
          <w:sz w:val="32"/>
          <w:szCs w:val="32"/>
        </w:rPr>
        <w:t>2025</w:t>
      </w:r>
      <w:r w:rsidRPr="008565B2">
        <w:rPr>
          <w:sz w:val="32"/>
          <w:szCs w:val="32"/>
        </w:rPr>
        <w:t>年中央财政农业相关转移支付资金预算的通知》（皖财农〔</w:t>
      </w:r>
      <w:r w:rsidRPr="008565B2">
        <w:rPr>
          <w:sz w:val="32"/>
          <w:szCs w:val="32"/>
        </w:rPr>
        <w:t>2024</w:t>
      </w:r>
      <w:r w:rsidRPr="008565B2">
        <w:rPr>
          <w:sz w:val="32"/>
          <w:szCs w:val="32"/>
        </w:rPr>
        <w:t>〕</w:t>
      </w:r>
      <w:r w:rsidRPr="008565B2">
        <w:rPr>
          <w:sz w:val="32"/>
          <w:szCs w:val="32"/>
        </w:rPr>
        <w:t>1286</w:t>
      </w:r>
      <w:r w:rsidRPr="008565B2">
        <w:rPr>
          <w:sz w:val="32"/>
          <w:szCs w:val="32"/>
        </w:rPr>
        <w:t>号）《安徽省财政厅关于下达</w:t>
      </w:r>
      <w:r w:rsidRPr="008565B2">
        <w:rPr>
          <w:sz w:val="32"/>
          <w:szCs w:val="32"/>
        </w:rPr>
        <w:t>2025</w:t>
      </w:r>
      <w:r w:rsidRPr="008565B2">
        <w:rPr>
          <w:sz w:val="32"/>
          <w:szCs w:val="32"/>
        </w:rPr>
        <w:t>年中央财政农业经营主体能力提升资金预算的通知》（皖财农〔</w:t>
      </w:r>
      <w:r w:rsidRPr="008565B2">
        <w:rPr>
          <w:sz w:val="32"/>
          <w:szCs w:val="32"/>
        </w:rPr>
        <w:t>2025</w:t>
      </w:r>
      <w:r w:rsidRPr="008565B2">
        <w:rPr>
          <w:sz w:val="32"/>
          <w:szCs w:val="32"/>
        </w:rPr>
        <w:t>〕</w:t>
      </w:r>
      <w:r w:rsidRPr="008565B2">
        <w:rPr>
          <w:sz w:val="32"/>
          <w:szCs w:val="32"/>
        </w:rPr>
        <w:t>481</w:t>
      </w:r>
      <w:r w:rsidRPr="008565B2">
        <w:rPr>
          <w:sz w:val="32"/>
          <w:szCs w:val="32"/>
        </w:rPr>
        <w:t>号）文件精神，为做好屯溪区</w:t>
      </w:r>
      <w:r w:rsidRPr="008565B2">
        <w:rPr>
          <w:sz w:val="32"/>
          <w:szCs w:val="32"/>
        </w:rPr>
        <w:t>2025</w:t>
      </w:r>
      <w:r w:rsidRPr="008565B2">
        <w:rPr>
          <w:sz w:val="32"/>
          <w:szCs w:val="32"/>
        </w:rPr>
        <w:t>年基层农技推广补助项目实施和支持做好农业经营主体能力提升相关工作，</w:t>
      </w:r>
      <w:r w:rsidRPr="008565B2">
        <w:rPr>
          <w:sz w:val="32"/>
          <w:szCs w:val="32"/>
        </w:rPr>
        <w:t>5</w:t>
      </w:r>
      <w:r w:rsidRPr="008565B2">
        <w:rPr>
          <w:sz w:val="32"/>
          <w:szCs w:val="32"/>
        </w:rPr>
        <w:t>月</w:t>
      </w:r>
      <w:r w:rsidRPr="008565B2">
        <w:rPr>
          <w:sz w:val="32"/>
          <w:szCs w:val="32"/>
        </w:rPr>
        <w:t>15</w:t>
      </w:r>
      <w:r w:rsidRPr="008565B2">
        <w:rPr>
          <w:sz w:val="32"/>
          <w:szCs w:val="32"/>
        </w:rPr>
        <w:t>日省财政厅将中央财政有关</w:t>
      </w:r>
      <w:r w:rsidRPr="008565B2">
        <w:rPr>
          <w:sz w:val="32"/>
          <w:szCs w:val="32"/>
        </w:rPr>
        <w:t>2025</w:t>
      </w:r>
      <w:r w:rsidRPr="008565B2">
        <w:rPr>
          <w:sz w:val="32"/>
          <w:szCs w:val="32"/>
        </w:rPr>
        <w:t>年农业经营主体能力提升资金预算下达，其中，基层农技推广体系改革支出</w:t>
      </w:r>
      <w:r w:rsidRPr="008565B2">
        <w:rPr>
          <w:sz w:val="32"/>
          <w:szCs w:val="32"/>
        </w:rPr>
        <w:t>20</w:t>
      </w:r>
      <w:r w:rsidRPr="008565B2">
        <w:rPr>
          <w:sz w:val="32"/>
          <w:szCs w:val="32"/>
        </w:rPr>
        <w:t>万元（第二批）。按照项目实施需求，经</w:t>
      </w:r>
      <w:r w:rsidRPr="008565B2">
        <w:rPr>
          <w:sz w:val="32"/>
          <w:szCs w:val="32"/>
        </w:rPr>
        <w:t>2025</w:t>
      </w:r>
      <w:r w:rsidRPr="008565B2">
        <w:rPr>
          <w:sz w:val="32"/>
          <w:szCs w:val="32"/>
        </w:rPr>
        <w:t>年</w:t>
      </w:r>
      <w:r w:rsidRPr="008565B2">
        <w:rPr>
          <w:sz w:val="32"/>
          <w:szCs w:val="32"/>
        </w:rPr>
        <w:t>6</w:t>
      </w:r>
      <w:r w:rsidRPr="008565B2">
        <w:rPr>
          <w:sz w:val="32"/>
          <w:szCs w:val="32"/>
        </w:rPr>
        <w:t>月</w:t>
      </w:r>
      <w:r w:rsidRPr="008565B2">
        <w:rPr>
          <w:sz w:val="32"/>
          <w:szCs w:val="32"/>
        </w:rPr>
        <w:t>20</w:t>
      </w:r>
      <w:r w:rsidRPr="008565B2">
        <w:rPr>
          <w:sz w:val="32"/>
          <w:szCs w:val="32"/>
        </w:rPr>
        <w:t>日党组会同意，对</w:t>
      </w:r>
      <w:r w:rsidRPr="008565B2">
        <w:rPr>
          <w:bCs/>
          <w:color w:val="000000" w:themeColor="text1"/>
          <w:sz w:val="32"/>
          <w:szCs w:val="36"/>
        </w:rPr>
        <w:t>《屯溪区</w:t>
      </w:r>
      <w:r w:rsidRPr="008565B2">
        <w:rPr>
          <w:bCs/>
          <w:color w:val="000000" w:themeColor="text1"/>
          <w:sz w:val="32"/>
          <w:szCs w:val="36"/>
        </w:rPr>
        <w:t>2025</w:t>
      </w:r>
      <w:r w:rsidRPr="008565B2">
        <w:rPr>
          <w:bCs/>
          <w:color w:val="000000" w:themeColor="text1"/>
          <w:sz w:val="32"/>
          <w:szCs w:val="36"/>
        </w:rPr>
        <w:t>年基层农技推广补助项目实施方案》中的经费使用安排进行调整，</w:t>
      </w:r>
      <w:r w:rsidR="008A5716">
        <w:rPr>
          <w:rFonts w:hint="eastAsia"/>
          <w:bCs/>
          <w:color w:val="000000" w:themeColor="text1"/>
          <w:sz w:val="32"/>
          <w:szCs w:val="36"/>
        </w:rPr>
        <w:t>制定</w:t>
      </w:r>
      <w:r w:rsidRPr="008565B2">
        <w:rPr>
          <w:sz w:val="32"/>
          <w:szCs w:val="32"/>
        </w:rPr>
        <w:t>第二批资金使用计划（见附件）。</w:t>
      </w:r>
    </w:p>
    <w:p w:rsidR="001F5BBD" w:rsidRPr="008565B2" w:rsidRDefault="001F5BBD" w:rsidP="00E4424F">
      <w:pPr>
        <w:spacing w:line="520" w:lineRule="exact"/>
        <w:jc w:val="left"/>
        <w:rPr>
          <w:sz w:val="32"/>
          <w:szCs w:val="32"/>
        </w:rPr>
      </w:pPr>
    </w:p>
    <w:p w:rsidR="001F5BBD" w:rsidRPr="008565B2" w:rsidRDefault="0096453C" w:rsidP="00E4424F">
      <w:pPr>
        <w:spacing w:line="520" w:lineRule="exact"/>
        <w:ind w:firstLineChars="200" w:firstLine="640"/>
        <w:jc w:val="left"/>
        <w:rPr>
          <w:b/>
          <w:bCs/>
          <w:spacing w:val="-20"/>
          <w:sz w:val="44"/>
          <w:szCs w:val="44"/>
        </w:rPr>
      </w:pPr>
      <w:r w:rsidRPr="008565B2">
        <w:rPr>
          <w:sz w:val="32"/>
          <w:szCs w:val="32"/>
        </w:rPr>
        <w:t>附件：</w:t>
      </w:r>
      <w:r w:rsidRPr="008565B2">
        <w:rPr>
          <w:spacing w:val="-20"/>
          <w:sz w:val="32"/>
          <w:szCs w:val="32"/>
        </w:rPr>
        <w:t>屯溪区</w:t>
      </w:r>
      <w:r w:rsidRPr="008565B2">
        <w:rPr>
          <w:spacing w:val="-20"/>
          <w:sz w:val="32"/>
          <w:szCs w:val="32"/>
        </w:rPr>
        <w:t>2025</w:t>
      </w:r>
      <w:r w:rsidRPr="008565B2">
        <w:rPr>
          <w:spacing w:val="-20"/>
          <w:sz w:val="32"/>
          <w:szCs w:val="32"/>
        </w:rPr>
        <w:t>年基层农技推广补助项目资金使用计划表</w:t>
      </w:r>
    </w:p>
    <w:p w:rsidR="00587EEC" w:rsidRDefault="00587EEC" w:rsidP="00E4424F">
      <w:pPr>
        <w:spacing w:line="520" w:lineRule="exact"/>
        <w:jc w:val="left"/>
        <w:rPr>
          <w:sz w:val="32"/>
          <w:szCs w:val="32"/>
        </w:rPr>
      </w:pPr>
    </w:p>
    <w:p w:rsidR="00587EEC" w:rsidRDefault="00587EEC" w:rsidP="00E4424F">
      <w:pPr>
        <w:spacing w:line="520" w:lineRule="exact"/>
        <w:jc w:val="left"/>
        <w:rPr>
          <w:sz w:val="32"/>
          <w:szCs w:val="32"/>
        </w:rPr>
      </w:pPr>
    </w:p>
    <w:p w:rsidR="001F5BBD" w:rsidRPr="008565B2" w:rsidRDefault="0096453C" w:rsidP="00E4424F">
      <w:pPr>
        <w:spacing w:line="520" w:lineRule="exact"/>
        <w:ind w:firstLineChars="1500" w:firstLine="4800"/>
        <w:jc w:val="left"/>
        <w:rPr>
          <w:sz w:val="32"/>
          <w:szCs w:val="32"/>
        </w:rPr>
      </w:pPr>
      <w:r w:rsidRPr="008565B2">
        <w:rPr>
          <w:sz w:val="32"/>
          <w:szCs w:val="32"/>
        </w:rPr>
        <w:t>屯溪区农业农村局</w:t>
      </w:r>
    </w:p>
    <w:p w:rsidR="00923658" w:rsidRDefault="0096453C" w:rsidP="00E4424F">
      <w:pPr>
        <w:spacing w:line="520" w:lineRule="exact"/>
        <w:ind w:firstLineChars="1500" w:firstLine="4800"/>
        <w:jc w:val="left"/>
        <w:rPr>
          <w:sz w:val="32"/>
          <w:szCs w:val="32"/>
        </w:rPr>
      </w:pPr>
      <w:r w:rsidRPr="008565B2">
        <w:rPr>
          <w:sz w:val="32"/>
          <w:szCs w:val="32"/>
        </w:rPr>
        <w:t>2025</w:t>
      </w:r>
      <w:r w:rsidRPr="008565B2">
        <w:rPr>
          <w:sz w:val="32"/>
          <w:szCs w:val="32"/>
        </w:rPr>
        <w:t>年</w:t>
      </w:r>
      <w:r w:rsidRPr="008565B2">
        <w:rPr>
          <w:sz w:val="32"/>
          <w:szCs w:val="32"/>
        </w:rPr>
        <w:t>6</w:t>
      </w:r>
      <w:r w:rsidRPr="008565B2">
        <w:rPr>
          <w:sz w:val="32"/>
          <w:szCs w:val="32"/>
        </w:rPr>
        <w:t>月</w:t>
      </w:r>
      <w:r w:rsidRPr="008565B2">
        <w:rPr>
          <w:sz w:val="32"/>
          <w:szCs w:val="32"/>
        </w:rPr>
        <w:t>23</w:t>
      </w:r>
      <w:r w:rsidRPr="008565B2">
        <w:rPr>
          <w:sz w:val="32"/>
          <w:szCs w:val="32"/>
        </w:rPr>
        <w:t>日</w:t>
      </w:r>
      <w:bookmarkStart w:id="0" w:name="_GoBack"/>
      <w:bookmarkEnd w:id="0"/>
    </w:p>
    <w:p w:rsidR="00587EEC" w:rsidRPr="008565B2" w:rsidRDefault="00587EEC" w:rsidP="00587EEC">
      <w:pPr>
        <w:spacing w:line="560" w:lineRule="exact"/>
        <w:ind w:firstLineChars="1500" w:firstLine="4800"/>
        <w:jc w:val="left"/>
        <w:rPr>
          <w:sz w:val="32"/>
          <w:szCs w:val="32"/>
        </w:rPr>
        <w:sectPr w:rsidR="00587EEC" w:rsidRPr="008565B2" w:rsidSect="003B383A">
          <w:footerReference w:type="even" r:id="rId7"/>
          <w:footerReference w:type="default" r:id="rId8"/>
          <w:pgSz w:w="11906" w:h="16838" w:code="9"/>
          <w:pgMar w:top="2098" w:right="1474" w:bottom="1985" w:left="1588" w:header="851" w:footer="992" w:gutter="0"/>
          <w:cols w:space="425"/>
          <w:docGrid w:type="lines" w:linePitch="312"/>
        </w:sectPr>
      </w:pPr>
    </w:p>
    <w:p w:rsidR="00923658" w:rsidRPr="008565B2" w:rsidRDefault="00923658" w:rsidP="00923658">
      <w:pPr>
        <w:spacing w:line="560" w:lineRule="exact"/>
        <w:rPr>
          <w:rFonts w:eastAsia="黑体"/>
          <w:bCs/>
          <w:sz w:val="32"/>
          <w:szCs w:val="32"/>
        </w:rPr>
      </w:pPr>
      <w:r w:rsidRPr="008565B2">
        <w:rPr>
          <w:rFonts w:eastAsia="黑体" w:hAnsi="黑体"/>
          <w:bCs/>
          <w:sz w:val="32"/>
          <w:szCs w:val="32"/>
        </w:rPr>
        <w:lastRenderedPageBreak/>
        <w:t>附件：</w:t>
      </w:r>
    </w:p>
    <w:p w:rsidR="00923658" w:rsidRPr="008565B2" w:rsidRDefault="0096453C">
      <w:pPr>
        <w:spacing w:line="560" w:lineRule="exact"/>
        <w:jc w:val="center"/>
        <w:rPr>
          <w:rFonts w:eastAsia="方正小标宋_GBK"/>
          <w:bCs/>
          <w:sz w:val="44"/>
          <w:szCs w:val="44"/>
        </w:rPr>
      </w:pPr>
      <w:r w:rsidRPr="008565B2">
        <w:rPr>
          <w:rFonts w:eastAsia="方正小标宋_GBK"/>
          <w:bCs/>
          <w:sz w:val="44"/>
          <w:szCs w:val="44"/>
        </w:rPr>
        <w:t>屯溪区</w:t>
      </w:r>
      <w:r w:rsidRPr="008565B2">
        <w:rPr>
          <w:rFonts w:eastAsia="方正小标宋_GBK"/>
          <w:bCs/>
          <w:sz w:val="44"/>
          <w:szCs w:val="44"/>
        </w:rPr>
        <w:t>2025</w:t>
      </w:r>
      <w:r w:rsidRPr="008565B2">
        <w:rPr>
          <w:rFonts w:eastAsia="方正小标宋_GBK"/>
          <w:bCs/>
          <w:sz w:val="44"/>
          <w:szCs w:val="44"/>
        </w:rPr>
        <w:t>年基层农技推广补助项目资金</w:t>
      </w:r>
    </w:p>
    <w:p w:rsidR="001F5BBD" w:rsidRPr="008565B2" w:rsidRDefault="0096453C">
      <w:pPr>
        <w:spacing w:line="560" w:lineRule="exact"/>
        <w:jc w:val="center"/>
        <w:rPr>
          <w:rFonts w:eastAsia="方正小标宋_GBK"/>
          <w:bCs/>
          <w:sz w:val="44"/>
          <w:szCs w:val="44"/>
        </w:rPr>
      </w:pPr>
      <w:r w:rsidRPr="008565B2">
        <w:rPr>
          <w:rFonts w:eastAsia="方正小标宋_GBK"/>
          <w:bCs/>
          <w:sz w:val="44"/>
          <w:szCs w:val="44"/>
        </w:rPr>
        <w:t>使用计划表</w:t>
      </w:r>
    </w:p>
    <w:tbl>
      <w:tblPr>
        <w:tblpPr w:leftFromText="180" w:rightFromText="180" w:vertAnchor="text" w:horzAnchor="page" w:tblpX="977" w:tblpY="401"/>
        <w:tblOverlap w:val="never"/>
        <w:tblW w:w="9979" w:type="dxa"/>
        <w:tblLayout w:type="fixed"/>
        <w:tblCellMar>
          <w:left w:w="0" w:type="dxa"/>
          <w:right w:w="0" w:type="dxa"/>
        </w:tblCellMar>
        <w:tblLook w:val="04A0"/>
      </w:tblPr>
      <w:tblGrid>
        <w:gridCol w:w="1350"/>
        <w:gridCol w:w="4515"/>
        <w:gridCol w:w="945"/>
        <w:gridCol w:w="1110"/>
        <w:gridCol w:w="900"/>
        <w:gridCol w:w="1159"/>
      </w:tblGrid>
      <w:tr w:rsidR="001F5BBD" w:rsidRPr="008565B2">
        <w:trPr>
          <w:trHeight w:val="1420"/>
        </w:trPr>
        <w:tc>
          <w:tcPr>
            <w:tcW w:w="13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F5BBD" w:rsidRPr="008565B2" w:rsidRDefault="0096453C" w:rsidP="003B383A">
            <w:pPr>
              <w:widowControl/>
              <w:spacing w:line="360" w:lineRule="exact"/>
              <w:jc w:val="center"/>
              <w:textAlignment w:val="center"/>
              <w:rPr>
                <w:rFonts w:eastAsia="黑体"/>
                <w:bCs/>
                <w:color w:val="000000" w:themeColor="text1"/>
                <w:szCs w:val="28"/>
              </w:rPr>
            </w:pPr>
            <w:r w:rsidRPr="008565B2">
              <w:rPr>
                <w:rFonts w:eastAsia="黑体" w:hAnsi="黑体"/>
                <w:bCs/>
                <w:color w:val="000000" w:themeColor="text1"/>
                <w:szCs w:val="28"/>
              </w:rPr>
              <w:t>补助</w:t>
            </w:r>
          </w:p>
          <w:p w:rsidR="001F5BBD" w:rsidRPr="008565B2" w:rsidRDefault="0096453C" w:rsidP="003B383A">
            <w:pPr>
              <w:widowControl/>
              <w:spacing w:line="360" w:lineRule="exact"/>
              <w:jc w:val="center"/>
              <w:textAlignment w:val="center"/>
              <w:rPr>
                <w:rFonts w:eastAsia="黑体"/>
                <w:bCs/>
                <w:color w:val="000000" w:themeColor="text1"/>
                <w:szCs w:val="28"/>
              </w:rPr>
            </w:pPr>
            <w:r w:rsidRPr="008565B2">
              <w:rPr>
                <w:rFonts w:eastAsia="黑体" w:hAnsi="黑体"/>
                <w:bCs/>
                <w:color w:val="000000" w:themeColor="text1"/>
                <w:szCs w:val="28"/>
              </w:rPr>
              <w:t>方面</w:t>
            </w:r>
          </w:p>
        </w:tc>
        <w:tc>
          <w:tcPr>
            <w:tcW w:w="451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F5BBD" w:rsidRPr="008565B2" w:rsidRDefault="0096453C" w:rsidP="003B383A">
            <w:pPr>
              <w:widowControl/>
              <w:spacing w:line="360" w:lineRule="exact"/>
              <w:jc w:val="center"/>
              <w:textAlignment w:val="center"/>
              <w:rPr>
                <w:rFonts w:eastAsia="黑体"/>
                <w:bCs/>
                <w:color w:val="000000" w:themeColor="text1"/>
                <w:szCs w:val="28"/>
              </w:rPr>
            </w:pPr>
            <w:r w:rsidRPr="008565B2">
              <w:rPr>
                <w:rFonts w:eastAsia="黑体" w:hAnsi="黑体"/>
                <w:bCs/>
                <w:color w:val="000000" w:themeColor="text1"/>
                <w:szCs w:val="28"/>
              </w:rPr>
              <w:t>具体内容</w:t>
            </w:r>
          </w:p>
        </w:tc>
        <w:tc>
          <w:tcPr>
            <w:tcW w:w="94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F5BBD" w:rsidRPr="008565B2" w:rsidRDefault="0096453C" w:rsidP="003B383A">
            <w:pPr>
              <w:widowControl/>
              <w:spacing w:line="360" w:lineRule="exact"/>
              <w:jc w:val="center"/>
              <w:textAlignment w:val="center"/>
              <w:rPr>
                <w:rFonts w:eastAsia="黑体"/>
                <w:bCs/>
                <w:color w:val="000000" w:themeColor="text1"/>
                <w:szCs w:val="28"/>
              </w:rPr>
            </w:pPr>
            <w:r w:rsidRPr="008565B2">
              <w:rPr>
                <w:rFonts w:eastAsia="黑体" w:hAnsi="黑体"/>
                <w:bCs/>
                <w:color w:val="000000" w:themeColor="text1"/>
                <w:szCs w:val="28"/>
              </w:rPr>
              <w:t>资金</w:t>
            </w:r>
          </w:p>
          <w:p w:rsidR="001F5BBD" w:rsidRPr="008565B2" w:rsidRDefault="0096453C" w:rsidP="003B383A">
            <w:pPr>
              <w:widowControl/>
              <w:spacing w:line="360" w:lineRule="exact"/>
              <w:jc w:val="center"/>
              <w:textAlignment w:val="center"/>
              <w:rPr>
                <w:rFonts w:eastAsia="黑体"/>
                <w:bCs/>
                <w:color w:val="000000" w:themeColor="text1"/>
                <w:szCs w:val="28"/>
              </w:rPr>
            </w:pPr>
            <w:r w:rsidRPr="008565B2">
              <w:rPr>
                <w:rFonts w:eastAsia="黑体" w:hAnsi="黑体"/>
                <w:bCs/>
                <w:color w:val="000000" w:themeColor="text1"/>
                <w:szCs w:val="28"/>
              </w:rPr>
              <w:t>比例</w:t>
            </w:r>
          </w:p>
        </w:tc>
        <w:tc>
          <w:tcPr>
            <w:tcW w:w="11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F5BBD" w:rsidRPr="008565B2" w:rsidRDefault="0096453C" w:rsidP="003B383A">
            <w:pPr>
              <w:widowControl/>
              <w:spacing w:line="360" w:lineRule="exact"/>
              <w:jc w:val="center"/>
              <w:textAlignment w:val="center"/>
              <w:rPr>
                <w:rFonts w:eastAsia="黑体"/>
                <w:bCs/>
                <w:color w:val="000000" w:themeColor="text1"/>
                <w:szCs w:val="28"/>
              </w:rPr>
            </w:pPr>
            <w:r w:rsidRPr="008565B2">
              <w:rPr>
                <w:rFonts w:eastAsia="黑体" w:hAnsi="黑体"/>
                <w:bCs/>
                <w:color w:val="000000" w:themeColor="text1"/>
                <w:szCs w:val="28"/>
              </w:rPr>
              <w:t>金</w:t>
            </w:r>
            <w:r w:rsidRPr="008565B2">
              <w:rPr>
                <w:rFonts w:eastAsia="黑体"/>
                <w:bCs/>
                <w:color w:val="000000" w:themeColor="text1"/>
                <w:szCs w:val="28"/>
              </w:rPr>
              <w:t xml:space="preserve"> </w:t>
            </w:r>
            <w:r w:rsidRPr="008565B2">
              <w:rPr>
                <w:rFonts w:eastAsia="黑体" w:hAnsi="黑体"/>
                <w:bCs/>
                <w:color w:val="000000" w:themeColor="text1"/>
                <w:szCs w:val="28"/>
              </w:rPr>
              <w:t>额</w:t>
            </w:r>
          </w:p>
          <w:p w:rsidR="001F5BBD" w:rsidRPr="008565B2" w:rsidRDefault="0096453C" w:rsidP="003B383A">
            <w:pPr>
              <w:widowControl/>
              <w:spacing w:line="360" w:lineRule="exact"/>
              <w:jc w:val="center"/>
              <w:textAlignment w:val="center"/>
              <w:rPr>
                <w:rFonts w:eastAsia="黑体"/>
                <w:bCs/>
                <w:color w:val="000000" w:themeColor="text1"/>
                <w:szCs w:val="28"/>
              </w:rPr>
            </w:pPr>
            <w:r w:rsidRPr="008565B2">
              <w:rPr>
                <w:rFonts w:eastAsia="黑体" w:hAnsi="黑体"/>
                <w:bCs/>
                <w:color w:val="000000" w:themeColor="text1"/>
                <w:szCs w:val="28"/>
              </w:rPr>
              <w:t>（万元）第一批</w:t>
            </w:r>
          </w:p>
        </w:tc>
        <w:tc>
          <w:tcPr>
            <w:tcW w:w="9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F5BBD" w:rsidRPr="008565B2" w:rsidRDefault="0096453C" w:rsidP="003B383A">
            <w:pPr>
              <w:widowControl/>
              <w:spacing w:line="360" w:lineRule="exact"/>
              <w:jc w:val="center"/>
              <w:textAlignment w:val="center"/>
              <w:rPr>
                <w:rFonts w:eastAsia="黑体"/>
                <w:bCs/>
                <w:color w:val="000000" w:themeColor="text1"/>
                <w:szCs w:val="28"/>
              </w:rPr>
            </w:pPr>
            <w:r w:rsidRPr="008565B2">
              <w:rPr>
                <w:rFonts w:eastAsia="黑体" w:hAnsi="黑体"/>
                <w:bCs/>
                <w:color w:val="000000" w:themeColor="text1"/>
                <w:szCs w:val="28"/>
              </w:rPr>
              <w:t>资金</w:t>
            </w:r>
          </w:p>
          <w:p w:rsidR="001F5BBD" w:rsidRPr="008565B2" w:rsidRDefault="0096453C" w:rsidP="003B383A">
            <w:pPr>
              <w:widowControl/>
              <w:spacing w:line="360" w:lineRule="exact"/>
              <w:jc w:val="center"/>
              <w:textAlignment w:val="center"/>
              <w:rPr>
                <w:rFonts w:eastAsia="黑体"/>
                <w:bCs/>
                <w:color w:val="000000" w:themeColor="text1"/>
                <w:szCs w:val="28"/>
              </w:rPr>
            </w:pPr>
            <w:r w:rsidRPr="008565B2">
              <w:rPr>
                <w:rFonts w:eastAsia="黑体" w:hAnsi="黑体"/>
                <w:bCs/>
                <w:color w:val="000000" w:themeColor="text1"/>
                <w:szCs w:val="28"/>
              </w:rPr>
              <w:t>比例</w:t>
            </w:r>
          </w:p>
        </w:tc>
        <w:tc>
          <w:tcPr>
            <w:tcW w:w="115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F5BBD" w:rsidRPr="008565B2" w:rsidRDefault="0096453C" w:rsidP="003B383A">
            <w:pPr>
              <w:widowControl/>
              <w:spacing w:line="360" w:lineRule="exact"/>
              <w:jc w:val="center"/>
              <w:textAlignment w:val="center"/>
              <w:rPr>
                <w:rFonts w:eastAsia="黑体"/>
                <w:bCs/>
                <w:color w:val="000000" w:themeColor="text1"/>
                <w:szCs w:val="28"/>
              </w:rPr>
            </w:pPr>
            <w:r w:rsidRPr="008565B2">
              <w:rPr>
                <w:rFonts w:eastAsia="黑体" w:hAnsi="黑体"/>
                <w:bCs/>
                <w:color w:val="000000" w:themeColor="text1"/>
                <w:szCs w:val="28"/>
              </w:rPr>
              <w:t>金</w:t>
            </w:r>
            <w:r w:rsidRPr="008565B2">
              <w:rPr>
                <w:rFonts w:eastAsia="黑体"/>
                <w:bCs/>
                <w:color w:val="000000" w:themeColor="text1"/>
                <w:szCs w:val="28"/>
              </w:rPr>
              <w:t xml:space="preserve"> </w:t>
            </w:r>
            <w:r w:rsidRPr="008565B2">
              <w:rPr>
                <w:rFonts w:eastAsia="黑体" w:hAnsi="黑体"/>
                <w:bCs/>
                <w:color w:val="000000" w:themeColor="text1"/>
                <w:szCs w:val="28"/>
              </w:rPr>
              <w:t>额</w:t>
            </w:r>
          </w:p>
          <w:p w:rsidR="001F5BBD" w:rsidRPr="008565B2" w:rsidRDefault="0096453C" w:rsidP="003B383A">
            <w:pPr>
              <w:widowControl/>
              <w:spacing w:line="360" w:lineRule="exact"/>
              <w:jc w:val="center"/>
              <w:textAlignment w:val="center"/>
              <w:rPr>
                <w:rFonts w:eastAsia="黑体"/>
                <w:bCs/>
                <w:color w:val="000000" w:themeColor="text1"/>
                <w:szCs w:val="28"/>
              </w:rPr>
            </w:pPr>
            <w:r w:rsidRPr="008565B2">
              <w:rPr>
                <w:rFonts w:eastAsia="黑体" w:hAnsi="黑体"/>
                <w:bCs/>
                <w:color w:val="000000" w:themeColor="text1"/>
                <w:szCs w:val="28"/>
              </w:rPr>
              <w:t>（万元）第二批</w:t>
            </w:r>
          </w:p>
        </w:tc>
      </w:tr>
      <w:tr w:rsidR="001F5BBD" w:rsidRPr="008565B2">
        <w:trPr>
          <w:trHeight w:val="1242"/>
        </w:trPr>
        <w:tc>
          <w:tcPr>
            <w:tcW w:w="1350"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1F5BBD" w:rsidRPr="008565B2" w:rsidRDefault="0096453C" w:rsidP="003B383A">
            <w:pPr>
              <w:widowControl/>
              <w:spacing w:line="360" w:lineRule="exact"/>
              <w:jc w:val="center"/>
              <w:textAlignment w:val="center"/>
              <w:rPr>
                <w:color w:val="000000" w:themeColor="text1"/>
                <w:szCs w:val="28"/>
              </w:rPr>
            </w:pPr>
            <w:r w:rsidRPr="008565B2">
              <w:rPr>
                <w:color w:val="000000" w:themeColor="text1"/>
                <w:szCs w:val="28"/>
              </w:rPr>
              <w:t>基层农技推广服务</w:t>
            </w:r>
          </w:p>
        </w:tc>
        <w:tc>
          <w:tcPr>
            <w:tcW w:w="45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F5BBD" w:rsidRPr="008565B2" w:rsidRDefault="0096453C" w:rsidP="003B383A">
            <w:pPr>
              <w:widowControl/>
              <w:spacing w:line="360" w:lineRule="exact"/>
              <w:jc w:val="left"/>
              <w:textAlignment w:val="center"/>
              <w:rPr>
                <w:color w:val="000000" w:themeColor="text1"/>
                <w:szCs w:val="28"/>
              </w:rPr>
            </w:pPr>
            <w:r w:rsidRPr="008565B2">
              <w:rPr>
                <w:color w:val="000000" w:themeColor="text1"/>
                <w:szCs w:val="28"/>
              </w:rPr>
              <w:t>1.</w:t>
            </w:r>
            <w:r w:rsidRPr="008565B2">
              <w:rPr>
                <w:color w:val="000000" w:themeColor="text1"/>
                <w:szCs w:val="28"/>
              </w:rPr>
              <w:t>基层农技推广人员开展包村联户技术服务发生的费用，主要包括交通工具费用等支出。</w:t>
            </w:r>
          </w:p>
        </w:tc>
        <w:tc>
          <w:tcPr>
            <w:tcW w:w="94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F5BBD" w:rsidRPr="008565B2" w:rsidRDefault="0096453C" w:rsidP="003B383A">
            <w:pPr>
              <w:widowControl/>
              <w:spacing w:line="360" w:lineRule="exact"/>
              <w:jc w:val="center"/>
              <w:textAlignment w:val="center"/>
              <w:rPr>
                <w:color w:val="000000" w:themeColor="text1"/>
                <w:sz w:val="32"/>
              </w:rPr>
            </w:pPr>
            <w:r w:rsidRPr="008565B2">
              <w:rPr>
                <w:color w:val="000000" w:themeColor="text1"/>
                <w:sz w:val="32"/>
              </w:rPr>
              <w:t>13%</w:t>
            </w:r>
          </w:p>
        </w:tc>
        <w:tc>
          <w:tcPr>
            <w:tcW w:w="111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F5BBD" w:rsidRPr="008565B2" w:rsidRDefault="0096453C" w:rsidP="003B383A">
            <w:pPr>
              <w:widowControl/>
              <w:spacing w:line="360" w:lineRule="exact"/>
              <w:jc w:val="center"/>
              <w:textAlignment w:val="center"/>
              <w:rPr>
                <w:color w:val="000000" w:themeColor="text1"/>
                <w:sz w:val="32"/>
              </w:rPr>
            </w:pPr>
            <w:r w:rsidRPr="008565B2">
              <w:rPr>
                <w:color w:val="000000" w:themeColor="text1"/>
                <w:sz w:val="32"/>
              </w:rPr>
              <w:t>2.6</w:t>
            </w:r>
          </w:p>
        </w:tc>
        <w:tc>
          <w:tcPr>
            <w:tcW w:w="90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F5BBD" w:rsidRPr="008565B2" w:rsidRDefault="0096453C" w:rsidP="003B383A">
            <w:pPr>
              <w:widowControl/>
              <w:spacing w:line="360" w:lineRule="exact"/>
              <w:jc w:val="center"/>
              <w:textAlignment w:val="center"/>
              <w:rPr>
                <w:color w:val="000000" w:themeColor="text1"/>
                <w:sz w:val="32"/>
              </w:rPr>
            </w:pPr>
            <w:r w:rsidRPr="008565B2">
              <w:rPr>
                <w:color w:val="000000" w:themeColor="text1"/>
                <w:sz w:val="32"/>
              </w:rPr>
              <w:t>/</w:t>
            </w:r>
          </w:p>
        </w:tc>
        <w:tc>
          <w:tcPr>
            <w:tcW w:w="115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F5BBD" w:rsidRPr="008565B2" w:rsidRDefault="0096453C" w:rsidP="003B383A">
            <w:pPr>
              <w:widowControl/>
              <w:spacing w:line="360" w:lineRule="exact"/>
              <w:jc w:val="center"/>
              <w:textAlignment w:val="center"/>
              <w:rPr>
                <w:color w:val="000000" w:themeColor="text1"/>
                <w:sz w:val="32"/>
              </w:rPr>
            </w:pPr>
            <w:r w:rsidRPr="008565B2">
              <w:rPr>
                <w:color w:val="000000" w:themeColor="text1"/>
                <w:sz w:val="32"/>
              </w:rPr>
              <w:t>/</w:t>
            </w:r>
          </w:p>
        </w:tc>
      </w:tr>
      <w:tr w:rsidR="001F5BBD" w:rsidRPr="008565B2">
        <w:trPr>
          <w:trHeight w:val="902"/>
        </w:trPr>
        <w:tc>
          <w:tcPr>
            <w:tcW w:w="1350" w:type="dxa"/>
            <w:vMerge/>
            <w:tcBorders>
              <w:left w:val="single" w:sz="4" w:space="0" w:color="000000"/>
              <w:bottom w:val="single" w:sz="4" w:space="0" w:color="000000"/>
              <w:right w:val="single" w:sz="4" w:space="0" w:color="000000"/>
            </w:tcBorders>
            <w:tcMar>
              <w:top w:w="15" w:type="dxa"/>
              <w:left w:w="15" w:type="dxa"/>
              <w:right w:w="15" w:type="dxa"/>
            </w:tcMar>
            <w:vAlign w:val="center"/>
          </w:tcPr>
          <w:p w:rsidR="001F5BBD" w:rsidRPr="008565B2" w:rsidRDefault="001F5BBD" w:rsidP="003B383A">
            <w:pPr>
              <w:spacing w:line="360" w:lineRule="exact"/>
              <w:jc w:val="center"/>
              <w:rPr>
                <w:color w:val="000000" w:themeColor="text1"/>
                <w:szCs w:val="28"/>
              </w:rPr>
            </w:pPr>
          </w:p>
        </w:tc>
        <w:tc>
          <w:tcPr>
            <w:tcW w:w="451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F5BBD" w:rsidRPr="008565B2" w:rsidRDefault="0096453C" w:rsidP="003B383A">
            <w:pPr>
              <w:widowControl/>
              <w:spacing w:line="360" w:lineRule="exact"/>
              <w:jc w:val="left"/>
              <w:textAlignment w:val="center"/>
              <w:rPr>
                <w:color w:val="000000" w:themeColor="text1"/>
                <w:szCs w:val="28"/>
              </w:rPr>
            </w:pPr>
            <w:r w:rsidRPr="008565B2">
              <w:rPr>
                <w:color w:val="000000" w:themeColor="text1"/>
                <w:szCs w:val="28"/>
              </w:rPr>
              <w:t>2.</w:t>
            </w:r>
            <w:r w:rsidRPr="008565B2">
              <w:rPr>
                <w:color w:val="000000" w:themeColor="text1"/>
                <w:szCs w:val="28"/>
              </w:rPr>
              <w:t>技术资料印刷、制度建设及工作考评、项目审计等发生的费用。</w:t>
            </w:r>
          </w:p>
        </w:tc>
        <w:tc>
          <w:tcPr>
            <w:tcW w:w="94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F5BBD" w:rsidRPr="008565B2" w:rsidRDefault="0096453C" w:rsidP="003B383A">
            <w:pPr>
              <w:widowControl/>
              <w:spacing w:line="360" w:lineRule="exact"/>
              <w:jc w:val="center"/>
              <w:textAlignment w:val="center"/>
              <w:rPr>
                <w:color w:val="000000" w:themeColor="text1"/>
                <w:sz w:val="32"/>
              </w:rPr>
            </w:pPr>
            <w:r w:rsidRPr="008565B2">
              <w:rPr>
                <w:color w:val="000000" w:themeColor="text1"/>
                <w:sz w:val="32"/>
              </w:rPr>
              <w:t>5%</w:t>
            </w:r>
          </w:p>
        </w:tc>
        <w:tc>
          <w:tcPr>
            <w:tcW w:w="111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F5BBD" w:rsidRPr="008565B2" w:rsidRDefault="0096453C" w:rsidP="003B383A">
            <w:pPr>
              <w:widowControl/>
              <w:spacing w:line="360" w:lineRule="exact"/>
              <w:jc w:val="center"/>
              <w:textAlignment w:val="center"/>
              <w:rPr>
                <w:color w:val="000000" w:themeColor="text1"/>
                <w:sz w:val="32"/>
              </w:rPr>
            </w:pPr>
            <w:r w:rsidRPr="008565B2">
              <w:rPr>
                <w:color w:val="000000" w:themeColor="text1"/>
                <w:sz w:val="32"/>
              </w:rPr>
              <w:t>1</w:t>
            </w:r>
          </w:p>
        </w:tc>
        <w:tc>
          <w:tcPr>
            <w:tcW w:w="90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F5BBD" w:rsidRPr="008565B2" w:rsidRDefault="0096453C" w:rsidP="003B383A">
            <w:pPr>
              <w:widowControl/>
              <w:spacing w:line="360" w:lineRule="exact"/>
              <w:jc w:val="center"/>
              <w:textAlignment w:val="center"/>
              <w:rPr>
                <w:color w:val="000000" w:themeColor="text1"/>
                <w:sz w:val="32"/>
              </w:rPr>
            </w:pPr>
            <w:r w:rsidRPr="008565B2">
              <w:rPr>
                <w:color w:val="000000" w:themeColor="text1"/>
                <w:sz w:val="32"/>
              </w:rPr>
              <w:t>5%</w:t>
            </w:r>
          </w:p>
        </w:tc>
        <w:tc>
          <w:tcPr>
            <w:tcW w:w="115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F5BBD" w:rsidRPr="008565B2" w:rsidRDefault="0096453C" w:rsidP="003B383A">
            <w:pPr>
              <w:widowControl/>
              <w:spacing w:line="360" w:lineRule="exact"/>
              <w:jc w:val="center"/>
              <w:textAlignment w:val="center"/>
              <w:rPr>
                <w:color w:val="000000" w:themeColor="text1"/>
                <w:sz w:val="32"/>
              </w:rPr>
            </w:pPr>
            <w:r w:rsidRPr="008565B2">
              <w:rPr>
                <w:color w:val="000000" w:themeColor="text1"/>
                <w:sz w:val="32"/>
              </w:rPr>
              <w:t>1</w:t>
            </w:r>
          </w:p>
        </w:tc>
      </w:tr>
      <w:tr w:rsidR="001F5BBD" w:rsidRPr="008565B2">
        <w:trPr>
          <w:trHeight w:val="2402"/>
        </w:trPr>
        <w:tc>
          <w:tcPr>
            <w:tcW w:w="1350"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1F5BBD" w:rsidRPr="008565B2" w:rsidRDefault="0096453C" w:rsidP="003B383A">
            <w:pPr>
              <w:widowControl/>
              <w:spacing w:line="360" w:lineRule="exact"/>
              <w:jc w:val="center"/>
              <w:textAlignment w:val="center"/>
              <w:rPr>
                <w:color w:val="000000" w:themeColor="text1"/>
                <w:szCs w:val="28"/>
              </w:rPr>
            </w:pPr>
            <w:r w:rsidRPr="008565B2">
              <w:rPr>
                <w:color w:val="000000" w:themeColor="text1"/>
                <w:szCs w:val="28"/>
              </w:rPr>
              <w:t>农业科技试验示范</w:t>
            </w:r>
          </w:p>
        </w:tc>
        <w:tc>
          <w:tcPr>
            <w:tcW w:w="4515"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1F5BBD" w:rsidRPr="008565B2" w:rsidRDefault="0096453C" w:rsidP="003B383A">
            <w:pPr>
              <w:widowControl/>
              <w:spacing w:line="360" w:lineRule="exact"/>
              <w:jc w:val="left"/>
              <w:textAlignment w:val="center"/>
              <w:rPr>
                <w:color w:val="000000" w:themeColor="text1"/>
                <w:szCs w:val="28"/>
              </w:rPr>
            </w:pPr>
            <w:r w:rsidRPr="008565B2">
              <w:rPr>
                <w:color w:val="000000" w:themeColor="text1"/>
                <w:szCs w:val="28"/>
              </w:rPr>
              <w:t>3.</w:t>
            </w:r>
            <w:r w:rsidRPr="008565B2">
              <w:rPr>
                <w:color w:val="000000" w:themeColor="text1"/>
                <w:szCs w:val="28"/>
              </w:rPr>
              <w:t>农业科技示范基地补贴。用于试验示范展示基地开展新品种、新技术、新装备、新模式试验示范所需的农（兽）药、化肥、饲料、种子、种畜禽、水产苗种、试验设施装备等物资投入，以及组织展示观摩学习活动等发生的费用支出。</w:t>
            </w:r>
          </w:p>
        </w:tc>
        <w:tc>
          <w:tcPr>
            <w:tcW w:w="945" w:type="dxa"/>
            <w:tcBorders>
              <w:top w:val="single" w:sz="4" w:space="0" w:color="000000"/>
              <w:left w:val="single" w:sz="4" w:space="0" w:color="000000"/>
              <w:bottom w:val="single" w:sz="4" w:space="0" w:color="auto"/>
              <w:right w:val="single" w:sz="4" w:space="0" w:color="000000"/>
            </w:tcBorders>
            <w:noWrap/>
            <w:tcMar>
              <w:top w:w="15" w:type="dxa"/>
              <w:left w:w="15" w:type="dxa"/>
              <w:right w:w="15" w:type="dxa"/>
            </w:tcMar>
            <w:vAlign w:val="center"/>
          </w:tcPr>
          <w:p w:rsidR="001F5BBD" w:rsidRPr="008565B2" w:rsidRDefault="0096453C" w:rsidP="003B383A">
            <w:pPr>
              <w:widowControl/>
              <w:spacing w:line="360" w:lineRule="exact"/>
              <w:jc w:val="center"/>
              <w:textAlignment w:val="center"/>
              <w:rPr>
                <w:color w:val="000000" w:themeColor="text1"/>
                <w:sz w:val="32"/>
              </w:rPr>
            </w:pPr>
            <w:r w:rsidRPr="008565B2">
              <w:rPr>
                <w:color w:val="000000" w:themeColor="text1"/>
                <w:sz w:val="32"/>
              </w:rPr>
              <w:t>20%</w:t>
            </w:r>
          </w:p>
        </w:tc>
        <w:tc>
          <w:tcPr>
            <w:tcW w:w="1110" w:type="dxa"/>
            <w:tcBorders>
              <w:top w:val="single" w:sz="4" w:space="0" w:color="000000"/>
              <w:left w:val="single" w:sz="4" w:space="0" w:color="000000"/>
              <w:bottom w:val="single" w:sz="4" w:space="0" w:color="auto"/>
              <w:right w:val="single" w:sz="4" w:space="0" w:color="000000"/>
            </w:tcBorders>
            <w:noWrap/>
            <w:tcMar>
              <w:top w:w="15" w:type="dxa"/>
              <w:left w:w="15" w:type="dxa"/>
              <w:right w:w="15" w:type="dxa"/>
            </w:tcMar>
            <w:vAlign w:val="center"/>
          </w:tcPr>
          <w:p w:rsidR="001F5BBD" w:rsidRPr="008565B2" w:rsidRDefault="0096453C" w:rsidP="003B383A">
            <w:pPr>
              <w:widowControl/>
              <w:spacing w:line="360" w:lineRule="exact"/>
              <w:jc w:val="center"/>
              <w:textAlignment w:val="center"/>
              <w:rPr>
                <w:color w:val="000000" w:themeColor="text1"/>
                <w:sz w:val="32"/>
              </w:rPr>
            </w:pPr>
            <w:r w:rsidRPr="008565B2">
              <w:rPr>
                <w:color w:val="000000" w:themeColor="text1"/>
                <w:sz w:val="32"/>
              </w:rPr>
              <w:t>4</w:t>
            </w:r>
          </w:p>
        </w:tc>
        <w:tc>
          <w:tcPr>
            <w:tcW w:w="900" w:type="dxa"/>
            <w:tcBorders>
              <w:top w:val="single" w:sz="4" w:space="0" w:color="000000"/>
              <w:left w:val="single" w:sz="4" w:space="0" w:color="000000"/>
              <w:bottom w:val="single" w:sz="4" w:space="0" w:color="auto"/>
              <w:right w:val="single" w:sz="4" w:space="0" w:color="000000"/>
            </w:tcBorders>
            <w:noWrap/>
            <w:tcMar>
              <w:top w:w="15" w:type="dxa"/>
              <w:left w:w="15" w:type="dxa"/>
              <w:right w:w="15" w:type="dxa"/>
            </w:tcMar>
            <w:vAlign w:val="center"/>
          </w:tcPr>
          <w:p w:rsidR="001F5BBD" w:rsidRPr="008565B2" w:rsidRDefault="0096453C" w:rsidP="003B383A">
            <w:pPr>
              <w:widowControl/>
              <w:spacing w:line="360" w:lineRule="exact"/>
              <w:jc w:val="center"/>
              <w:textAlignment w:val="center"/>
              <w:rPr>
                <w:color w:val="000000" w:themeColor="text1"/>
                <w:sz w:val="32"/>
              </w:rPr>
            </w:pPr>
            <w:r w:rsidRPr="008565B2">
              <w:rPr>
                <w:color w:val="000000" w:themeColor="text1"/>
                <w:sz w:val="32"/>
              </w:rPr>
              <w:t>40%</w:t>
            </w:r>
          </w:p>
        </w:tc>
        <w:tc>
          <w:tcPr>
            <w:tcW w:w="1159" w:type="dxa"/>
            <w:tcBorders>
              <w:top w:val="single" w:sz="4" w:space="0" w:color="000000"/>
              <w:left w:val="single" w:sz="4" w:space="0" w:color="000000"/>
              <w:bottom w:val="single" w:sz="4" w:space="0" w:color="auto"/>
              <w:right w:val="single" w:sz="4" w:space="0" w:color="000000"/>
            </w:tcBorders>
            <w:noWrap/>
            <w:tcMar>
              <w:top w:w="15" w:type="dxa"/>
              <w:left w:w="15" w:type="dxa"/>
              <w:right w:w="15" w:type="dxa"/>
            </w:tcMar>
            <w:vAlign w:val="center"/>
          </w:tcPr>
          <w:p w:rsidR="001F5BBD" w:rsidRPr="008565B2" w:rsidRDefault="0096453C" w:rsidP="003B383A">
            <w:pPr>
              <w:widowControl/>
              <w:spacing w:line="360" w:lineRule="exact"/>
              <w:jc w:val="center"/>
              <w:textAlignment w:val="center"/>
              <w:rPr>
                <w:color w:val="000000" w:themeColor="text1"/>
                <w:sz w:val="32"/>
              </w:rPr>
            </w:pPr>
            <w:r w:rsidRPr="008565B2">
              <w:rPr>
                <w:color w:val="000000" w:themeColor="text1"/>
                <w:sz w:val="32"/>
              </w:rPr>
              <w:t>8</w:t>
            </w:r>
          </w:p>
        </w:tc>
      </w:tr>
      <w:tr w:rsidR="001F5BBD" w:rsidRPr="008565B2">
        <w:trPr>
          <w:trHeight w:val="823"/>
        </w:trPr>
        <w:tc>
          <w:tcPr>
            <w:tcW w:w="1350" w:type="dxa"/>
            <w:vMerge/>
            <w:tcBorders>
              <w:left w:val="single" w:sz="4" w:space="0" w:color="000000"/>
              <w:right w:val="single" w:sz="4" w:space="0" w:color="000000"/>
            </w:tcBorders>
            <w:tcMar>
              <w:top w:w="15" w:type="dxa"/>
              <w:left w:w="15" w:type="dxa"/>
              <w:right w:w="15" w:type="dxa"/>
            </w:tcMar>
            <w:vAlign w:val="center"/>
          </w:tcPr>
          <w:p w:rsidR="001F5BBD" w:rsidRPr="008565B2" w:rsidRDefault="001F5BBD" w:rsidP="003B383A">
            <w:pPr>
              <w:widowControl/>
              <w:spacing w:line="360" w:lineRule="exact"/>
              <w:jc w:val="center"/>
              <w:textAlignment w:val="center"/>
              <w:rPr>
                <w:color w:val="000000" w:themeColor="text1"/>
                <w:szCs w:val="28"/>
              </w:rPr>
            </w:pPr>
          </w:p>
        </w:tc>
        <w:tc>
          <w:tcPr>
            <w:tcW w:w="4515" w:type="dxa"/>
            <w:tcBorders>
              <w:top w:val="single" w:sz="4" w:space="0" w:color="auto"/>
              <w:left w:val="single" w:sz="4" w:space="0" w:color="000000"/>
              <w:bottom w:val="single" w:sz="4" w:space="0" w:color="000000"/>
              <w:right w:val="single" w:sz="4" w:space="0" w:color="000000"/>
            </w:tcBorders>
            <w:tcMar>
              <w:top w:w="15" w:type="dxa"/>
              <w:left w:w="15" w:type="dxa"/>
              <w:right w:w="15" w:type="dxa"/>
            </w:tcMar>
            <w:vAlign w:val="center"/>
          </w:tcPr>
          <w:p w:rsidR="001F5BBD" w:rsidRPr="008565B2" w:rsidRDefault="0096453C" w:rsidP="003B383A">
            <w:pPr>
              <w:widowControl/>
              <w:spacing w:line="360" w:lineRule="exact"/>
              <w:jc w:val="left"/>
              <w:textAlignment w:val="center"/>
              <w:rPr>
                <w:color w:val="000000" w:themeColor="text1"/>
                <w:szCs w:val="28"/>
              </w:rPr>
            </w:pPr>
            <w:r w:rsidRPr="008565B2">
              <w:rPr>
                <w:color w:val="000000" w:themeColor="text1"/>
                <w:szCs w:val="28"/>
              </w:rPr>
              <w:t>4.</w:t>
            </w:r>
            <w:r w:rsidRPr="008565B2">
              <w:rPr>
                <w:color w:val="000000" w:themeColor="text1"/>
                <w:szCs w:val="28"/>
              </w:rPr>
              <w:t>科技示范户物化补贴。即示范户开展新品种、新技术、新装备、新模式试验示范所需的农资、农（兽）药、化肥、饲料、种子、种畜禽、水产苗种、试验设施装备等物资投入。</w:t>
            </w:r>
          </w:p>
        </w:tc>
        <w:tc>
          <w:tcPr>
            <w:tcW w:w="945" w:type="dxa"/>
            <w:tcBorders>
              <w:top w:val="single" w:sz="4" w:space="0" w:color="auto"/>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5BBD" w:rsidRPr="008565B2" w:rsidRDefault="0096453C" w:rsidP="003B383A">
            <w:pPr>
              <w:widowControl/>
              <w:spacing w:line="360" w:lineRule="exact"/>
              <w:jc w:val="center"/>
              <w:textAlignment w:val="center"/>
              <w:rPr>
                <w:color w:val="000000" w:themeColor="text1"/>
                <w:sz w:val="32"/>
              </w:rPr>
            </w:pPr>
            <w:r w:rsidRPr="008565B2">
              <w:rPr>
                <w:color w:val="000000" w:themeColor="text1"/>
                <w:sz w:val="32"/>
              </w:rPr>
              <w:t>20%</w:t>
            </w:r>
          </w:p>
        </w:tc>
        <w:tc>
          <w:tcPr>
            <w:tcW w:w="1110" w:type="dxa"/>
            <w:tcBorders>
              <w:top w:val="single" w:sz="4" w:space="0" w:color="auto"/>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5BBD" w:rsidRPr="008565B2" w:rsidRDefault="0096453C" w:rsidP="003B383A">
            <w:pPr>
              <w:widowControl/>
              <w:spacing w:line="360" w:lineRule="exact"/>
              <w:jc w:val="center"/>
              <w:textAlignment w:val="center"/>
              <w:rPr>
                <w:color w:val="000000" w:themeColor="text1"/>
                <w:sz w:val="32"/>
              </w:rPr>
            </w:pPr>
            <w:r w:rsidRPr="008565B2">
              <w:rPr>
                <w:color w:val="000000" w:themeColor="text1"/>
                <w:sz w:val="32"/>
              </w:rPr>
              <w:t>4</w:t>
            </w:r>
          </w:p>
        </w:tc>
        <w:tc>
          <w:tcPr>
            <w:tcW w:w="900" w:type="dxa"/>
            <w:tcBorders>
              <w:top w:val="single" w:sz="4" w:space="0" w:color="auto"/>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5BBD" w:rsidRPr="008565B2" w:rsidRDefault="0096453C" w:rsidP="003B383A">
            <w:pPr>
              <w:widowControl/>
              <w:spacing w:line="360" w:lineRule="exact"/>
              <w:jc w:val="center"/>
              <w:textAlignment w:val="center"/>
              <w:rPr>
                <w:color w:val="000000" w:themeColor="text1"/>
                <w:sz w:val="32"/>
              </w:rPr>
            </w:pPr>
            <w:r w:rsidRPr="008565B2">
              <w:rPr>
                <w:color w:val="000000" w:themeColor="text1"/>
                <w:sz w:val="32"/>
              </w:rPr>
              <w:t>30%</w:t>
            </w:r>
          </w:p>
        </w:tc>
        <w:tc>
          <w:tcPr>
            <w:tcW w:w="1159" w:type="dxa"/>
            <w:tcBorders>
              <w:top w:val="single" w:sz="4" w:space="0" w:color="auto"/>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5BBD" w:rsidRPr="008565B2" w:rsidRDefault="0096453C" w:rsidP="003B383A">
            <w:pPr>
              <w:widowControl/>
              <w:spacing w:line="360" w:lineRule="exact"/>
              <w:jc w:val="center"/>
              <w:textAlignment w:val="center"/>
              <w:rPr>
                <w:color w:val="000000" w:themeColor="text1"/>
                <w:sz w:val="32"/>
              </w:rPr>
            </w:pPr>
            <w:r w:rsidRPr="008565B2">
              <w:rPr>
                <w:color w:val="000000" w:themeColor="text1"/>
                <w:sz w:val="32"/>
              </w:rPr>
              <w:t>6</w:t>
            </w:r>
          </w:p>
        </w:tc>
      </w:tr>
      <w:tr w:rsidR="001F5BBD" w:rsidRPr="008565B2">
        <w:trPr>
          <w:trHeight w:val="888"/>
        </w:trPr>
        <w:tc>
          <w:tcPr>
            <w:tcW w:w="1350" w:type="dxa"/>
            <w:vMerge/>
            <w:tcBorders>
              <w:left w:val="single" w:sz="4" w:space="0" w:color="000000"/>
              <w:bottom w:val="single" w:sz="4" w:space="0" w:color="auto"/>
              <w:right w:val="single" w:sz="4" w:space="0" w:color="000000"/>
            </w:tcBorders>
            <w:tcMar>
              <w:top w:w="15" w:type="dxa"/>
              <w:left w:w="15" w:type="dxa"/>
              <w:right w:w="15" w:type="dxa"/>
            </w:tcMar>
            <w:vAlign w:val="center"/>
          </w:tcPr>
          <w:p w:rsidR="001F5BBD" w:rsidRPr="008565B2" w:rsidRDefault="001F5BBD" w:rsidP="003B383A">
            <w:pPr>
              <w:spacing w:line="360" w:lineRule="exact"/>
              <w:jc w:val="center"/>
              <w:textAlignment w:val="center"/>
              <w:rPr>
                <w:color w:val="000000" w:themeColor="text1"/>
                <w:szCs w:val="28"/>
              </w:rPr>
            </w:pPr>
          </w:p>
        </w:tc>
        <w:tc>
          <w:tcPr>
            <w:tcW w:w="45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F5BBD" w:rsidRPr="008565B2" w:rsidRDefault="0096453C" w:rsidP="003B383A">
            <w:pPr>
              <w:widowControl/>
              <w:spacing w:line="360" w:lineRule="exact"/>
              <w:jc w:val="left"/>
              <w:textAlignment w:val="center"/>
              <w:rPr>
                <w:color w:val="000000" w:themeColor="text1"/>
                <w:szCs w:val="28"/>
              </w:rPr>
            </w:pPr>
            <w:r w:rsidRPr="008565B2">
              <w:rPr>
                <w:color w:val="000000" w:themeColor="text1"/>
                <w:szCs w:val="28"/>
              </w:rPr>
              <w:t>5.</w:t>
            </w:r>
            <w:r w:rsidRPr="008565B2">
              <w:rPr>
                <w:color w:val="000000" w:themeColor="text1"/>
                <w:szCs w:val="28"/>
              </w:rPr>
              <w:t>实施</w:t>
            </w:r>
            <w:r w:rsidRPr="008565B2">
              <w:rPr>
                <w:color w:val="000000" w:themeColor="text1"/>
                <w:szCs w:val="28"/>
              </w:rPr>
              <w:t>“</w:t>
            </w:r>
            <w:r w:rsidRPr="008565B2">
              <w:rPr>
                <w:color w:val="000000" w:themeColor="text1"/>
                <w:szCs w:val="28"/>
              </w:rPr>
              <w:t>揭榜挂帅</w:t>
            </w:r>
            <w:r w:rsidRPr="008565B2">
              <w:rPr>
                <w:color w:val="000000" w:themeColor="text1"/>
                <w:szCs w:val="28"/>
              </w:rPr>
              <w:t>”</w:t>
            </w:r>
            <w:r w:rsidRPr="008565B2">
              <w:rPr>
                <w:color w:val="000000" w:themeColor="text1"/>
                <w:szCs w:val="28"/>
              </w:rPr>
              <w:t>项目、种质资源保护等费用支出。</w:t>
            </w:r>
          </w:p>
        </w:tc>
        <w:tc>
          <w:tcPr>
            <w:tcW w:w="94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F5BBD" w:rsidRPr="008565B2" w:rsidRDefault="0096453C" w:rsidP="003B383A">
            <w:pPr>
              <w:widowControl/>
              <w:spacing w:line="360" w:lineRule="exact"/>
              <w:jc w:val="center"/>
              <w:textAlignment w:val="center"/>
              <w:rPr>
                <w:color w:val="000000" w:themeColor="text1"/>
                <w:sz w:val="32"/>
              </w:rPr>
            </w:pPr>
            <w:r w:rsidRPr="008565B2">
              <w:rPr>
                <w:color w:val="000000" w:themeColor="text1"/>
                <w:sz w:val="32"/>
              </w:rPr>
              <w:t>10%</w:t>
            </w:r>
          </w:p>
        </w:tc>
        <w:tc>
          <w:tcPr>
            <w:tcW w:w="111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F5BBD" w:rsidRPr="008565B2" w:rsidRDefault="0096453C" w:rsidP="003B383A">
            <w:pPr>
              <w:widowControl/>
              <w:spacing w:line="360" w:lineRule="exact"/>
              <w:jc w:val="center"/>
              <w:textAlignment w:val="center"/>
              <w:rPr>
                <w:color w:val="000000" w:themeColor="text1"/>
                <w:sz w:val="32"/>
              </w:rPr>
            </w:pPr>
            <w:r w:rsidRPr="008565B2">
              <w:rPr>
                <w:color w:val="000000" w:themeColor="text1"/>
                <w:sz w:val="32"/>
              </w:rPr>
              <w:t>2</w:t>
            </w:r>
          </w:p>
        </w:tc>
        <w:tc>
          <w:tcPr>
            <w:tcW w:w="90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F5BBD" w:rsidRPr="008565B2" w:rsidRDefault="0096453C" w:rsidP="003B383A">
            <w:pPr>
              <w:widowControl/>
              <w:spacing w:line="360" w:lineRule="exact"/>
              <w:jc w:val="center"/>
              <w:textAlignment w:val="center"/>
              <w:rPr>
                <w:color w:val="000000" w:themeColor="text1"/>
                <w:sz w:val="32"/>
              </w:rPr>
            </w:pPr>
            <w:r w:rsidRPr="008565B2">
              <w:rPr>
                <w:color w:val="000000" w:themeColor="text1"/>
                <w:sz w:val="32"/>
              </w:rPr>
              <w:t>15%</w:t>
            </w:r>
          </w:p>
        </w:tc>
        <w:tc>
          <w:tcPr>
            <w:tcW w:w="115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F5BBD" w:rsidRPr="008565B2" w:rsidRDefault="0096453C" w:rsidP="003B383A">
            <w:pPr>
              <w:widowControl/>
              <w:spacing w:line="360" w:lineRule="exact"/>
              <w:jc w:val="center"/>
              <w:textAlignment w:val="center"/>
              <w:rPr>
                <w:color w:val="000000" w:themeColor="text1"/>
                <w:sz w:val="32"/>
              </w:rPr>
            </w:pPr>
            <w:r w:rsidRPr="008565B2">
              <w:rPr>
                <w:color w:val="000000" w:themeColor="text1"/>
                <w:sz w:val="32"/>
              </w:rPr>
              <w:t>3</w:t>
            </w:r>
          </w:p>
        </w:tc>
      </w:tr>
      <w:tr w:rsidR="001F5BBD" w:rsidRPr="008565B2">
        <w:trPr>
          <w:trHeight w:val="1797"/>
        </w:trPr>
        <w:tc>
          <w:tcPr>
            <w:tcW w:w="1350" w:type="dxa"/>
            <w:tcBorders>
              <w:top w:val="single" w:sz="4" w:space="0" w:color="auto"/>
              <w:left w:val="single" w:sz="4" w:space="0" w:color="000000"/>
              <w:right w:val="single" w:sz="4" w:space="0" w:color="000000"/>
            </w:tcBorders>
            <w:tcMar>
              <w:top w:w="15" w:type="dxa"/>
              <w:left w:w="15" w:type="dxa"/>
              <w:right w:w="15" w:type="dxa"/>
            </w:tcMar>
            <w:vAlign w:val="center"/>
          </w:tcPr>
          <w:p w:rsidR="001F5BBD" w:rsidRPr="008565B2" w:rsidRDefault="0096453C" w:rsidP="003B383A">
            <w:pPr>
              <w:spacing w:line="360" w:lineRule="exact"/>
              <w:jc w:val="center"/>
              <w:textAlignment w:val="center"/>
              <w:rPr>
                <w:color w:val="000000" w:themeColor="text1"/>
                <w:szCs w:val="28"/>
              </w:rPr>
            </w:pPr>
            <w:r w:rsidRPr="008565B2">
              <w:rPr>
                <w:color w:val="000000" w:themeColor="text1"/>
                <w:szCs w:val="28"/>
              </w:rPr>
              <w:t>基层农技推广队伍建设</w:t>
            </w:r>
          </w:p>
        </w:tc>
        <w:tc>
          <w:tcPr>
            <w:tcW w:w="4515" w:type="dxa"/>
            <w:tcBorders>
              <w:top w:val="single" w:sz="4" w:space="0" w:color="000000"/>
              <w:left w:val="single" w:sz="4" w:space="0" w:color="000000"/>
              <w:right w:val="single" w:sz="4" w:space="0" w:color="000000"/>
            </w:tcBorders>
            <w:tcMar>
              <w:top w:w="15" w:type="dxa"/>
              <w:left w:w="15" w:type="dxa"/>
              <w:right w:w="15" w:type="dxa"/>
            </w:tcMar>
            <w:vAlign w:val="center"/>
          </w:tcPr>
          <w:p w:rsidR="001F5BBD" w:rsidRPr="008565B2" w:rsidRDefault="0096453C" w:rsidP="003B383A">
            <w:pPr>
              <w:widowControl/>
              <w:spacing w:line="360" w:lineRule="exact"/>
              <w:jc w:val="left"/>
              <w:textAlignment w:val="center"/>
              <w:rPr>
                <w:color w:val="000000" w:themeColor="text1"/>
                <w:szCs w:val="28"/>
              </w:rPr>
            </w:pPr>
            <w:r w:rsidRPr="008565B2">
              <w:rPr>
                <w:color w:val="000000" w:themeColor="text1"/>
                <w:szCs w:val="28"/>
              </w:rPr>
              <w:t>6.</w:t>
            </w:r>
            <w:r w:rsidRPr="008565B2">
              <w:rPr>
                <w:color w:val="000000" w:themeColor="text1"/>
                <w:szCs w:val="28"/>
              </w:rPr>
              <w:t>主要用于基层农技人员参加培训和学历提升教育、信息化技术应用、组织农技人员赴现代农业示范园（区）考察学习等发生的费用。</w:t>
            </w:r>
          </w:p>
        </w:tc>
        <w:tc>
          <w:tcPr>
            <w:tcW w:w="945" w:type="dxa"/>
            <w:tcBorders>
              <w:top w:val="single" w:sz="4" w:space="0" w:color="000000"/>
              <w:left w:val="single" w:sz="4" w:space="0" w:color="000000"/>
              <w:right w:val="single" w:sz="4" w:space="0" w:color="000000"/>
            </w:tcBorders>
            <w:noWrap/>
            <w:tcMar>
              <w:top w:w="15" w:type="dxa"/>
              <w:left w:w="15" w:type="dxa"/>
              <w:right w:w="15" w:type="dxa"/>
            </w:tcMar>
            <w:vAlign w:val="center"/>
          </w:tcPr>
          <w:p w:rsidR="001F5BBD" w:rsidRPr="008565B2" w:rsidRDefault="0096453C" w:rsidP="003B383A">
            <w:pPr>
              <w:widowControl/>
              <w:spacing w:line="360" w:lineRule="exact"/>
              <w:jc w:val="center"/>
              <w:textAlignment w:val="center"/>
              <w:rPr>
                <w:color w:val="000000" w:themeColor="text1"/>
                <w:sz w:val="32"/>
              </w:rPr>
            </w:pPr>
            <w:r w:rsidRPr="008565B2">
              <w:rPr>
                <w:color w:val="000000" w:themeColor="text1"/>
                <w:sz w:val="32"/>
              </w:rPr>
              <w:t>32%</w:t>
            </w:r>
          </w:p>
        </w:tc>
        <w:tc>
          <w:tcPr>
            <w:tcW w:w="1110" w:type="dxa"/>
            <w:tcBorders>
              <w:top w:val="single" w:sz="4" w:space="0" w:color="000000"/>
              <w:left w:val="single" w:sz="4" w:space="0" w:color="000000"/>
              <w:right w:val="single" w:sz="4" w:space="0" w:color="000000"/>
            </w:tcBorders>
            <w:noWrap/>
            <w:tcMar>
              <w:top w:w="15" w:type="dxa"/>
              <w:left w:w="15" w:type="dxa"/>
              <w:right w:w="15" w:type="dxa"/>
            </w:tcMar>
            <w:vAlign w:val="center"/>
          </w:tcPr>
          <w:p w:rsidR="001F5BBD" w:rsidRPr="008565B2" w:rsidRDefault="0096453C" w:rsidP="003B383A">
            <w:pPr>
              <w:widowControl/>
              <w:spacing w:line="360" w:lineRule="exact"/>
              <w:jc w:val="center"/>
              <w:textAlignment w:val="center"/>
              <w:rPr>
                <w:color w:val="000000" w:themeColor="text1"/>
                <w:sz w:val="32"/>
              </w:rPr>
            </w:pPr>
            <w:r w:rsidRPr="008565B2">
              <w:rPr>
                <w:color w:val="000000" w:themeColor="text1"/>
                <w:sz w:val="32"/>
              </w:rPr>
              <w:t>6.4</w:t>
            </w:r>
          </w:p>
        </w:tc>
        <w:tc>
          <w:tcPr>
            <w:tcW w:w="900" w:type="dxa"/>
            <w:tcBorders>
              <w:top w:val="single" w:sz="4" w:space="0" w:color="000000"/>
              <w:left w:val="single" w:sz="4" w:space="0" w:color="000000"/>
              <w:right w:val="single" w:sz="4" w:space="0" w:color="000000"/>
            </w:tcBorders>
            <w:noWrap/>
            <w:tcMar>
              <w:top w:w="15" w:type="dxa"/>
              <w:left w:w="15" w:type="dxa"/>
              <w:right w:w="15" w:type="dxa"/>
            </w:tcMar>
            <w:vAlign w:val="center"/>
          </w:tcPr>
          <w:p w:rsidR="001F5BBD" w:rsidRPr="008565B2" w:rsidRDefault="0096453C" w:rsidP="003B383A">
            <w:pPr>
              <w:widowControl/>
              <w:spacing w:line="360" w:lineRule="exact"/>
              <w:jc w:val="center"/>
              <w:textAlignment w:val="center"/>
              <w:rPr>
                <w:color w:val="000000" w:themeColor="text1"/>
                <w:sz w:val="32"/>
              </w:rPr>
            </w:pPr>
            <w:r w:rsidRPr="008565B2">
              <w:rPr>
                <w:color w:val="000000" w:themeColor="text1"/>
                <w:sz w:val="32"/>
              </w:rPr>
              <w:t>10%</w:t>
            </w:r>
          </w:p>
        </w:tc>
        <w:tc>
          <w:tcPr>
            <w:tcW w:w="1159" w:type="dxa"/>
            <w:tcBorders>
              <w:top w:val="single" w:sz="4" w:space="0" w:color="000000"/>
              <w:left w:val="single" w:sz="4" w:space="0" w:color="000000"/>
              <w:right w:val="single" w:sz="4" w:space="0" w:color="000000"/>
            </w:tcBorders>
            <w:noWrap/>
            <w:tcMar>
              <w:top w:w="15" w:type="dxa"/>
              <w:left w:w="15" w:type="dxa"/>
              <w:right w:w="15" w:type="dxa"/>
            </w:tcMar>
            <w:vAlign w:val="center"/>
          </w:tcPr>
          <w:p w:rsidR="001F5BBD" w:rsidRPr="008565B2" w:rsidRDefault="0096453C" w:rsidP="003B383A">
            <w:pPr>
              <w:widowControl/>
              <w:spacing w:line="360" w:lineRule="exact"/>
              <w:jc w:val="center"/>
              <w:textAlignment w:val="center"/>
              <w:rPr>
                <w:color w:val="000000" w:themeColor="text1"/>
                <w:sz w:val="32"/>
              </w:rPr>
            </w:pPr>
            <w:r w:rsidRPr="008565B2">
              <w:rPr>
                <w:color w:val="000000" w:themeColor="text1"/>
                <w:sz w:val="32"/>
              </w:rPr>
              <w:t>2</w:t>
            </w:r>
          </w:p>
        </w:tc>
      </w:tr>
      <w:tr w:rsidR="001F5BBD" w:rsidRPr="008565B2">
        <w:trPr>
          <w:trHeight w:val="733"/>
        </w:trPr>
        <w:tc>
          <w:tcPr>
            <w:tcW w:w="5865"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F5BBD" w:rsidRPr="008565B2" w:rsidRDefault="0096453C" w:rsidP="003B383A">
            <w:pPr>
              <w:widowControl/>
              <w:spacing w:line="360" w:lineRule="exact"/>
              <w:jc w:val="center"/>
              <w:textAlignment w:val="center"/>
              <w:rPr>
                <w:color w:val="000000" w:themeColor="text1"/>
                <w:sz w:val="32"/>
              </w:rPr>
            </w:pPr>
            <w:r w:rsidRPr="008565B2">
              <w:rPr>
                <w:color w:val="000000" w:themeColor="text1"/>
                <w:sz w:val="32"/>
              </w:rPr>
              <w:t>小计</w:t>
            </w:r>
          </w:p>
        </w:tc>
        <w:tc>
          <w:tcPr>
            <w:tcW w:w="94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F5BBD" w:rsidRPr="008565B2" w:rsidRDefault="0096453C" w:rsidP="003B383A">
            <w:pPr>
              <w:widowControl/>
              <w:spacing w:line="360" w:lineRule="exact"/>
              <w:jc w:val="center"/>
              <w:textAlignment w:val="center"/>
              <w:rPr>
                <w:color w:val="000000" w:themeColor="text1"/>
                <w:sz w:val="32"/>
              </w:rPr>
            </w:pPr>
            <w:r w:rsidRPr="008565B2">
              <w:rPr>
                <w:color w:val="000000" w:themeColor="text1"/>
                <w:sz w:val="32"/>
              </w:rPr>
              <w:t>100%</w:t>
            </w:r>
          </w:p>
        </w:tc>
        <w:tc>
          <w:tcPr>
            <w:tcW w:w="111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F5BBD" w:rsidRPr="008565B2" w:rsidRDefault="0096453C" w:rsidP="003B383A">
            <w:pPr>
              <w:widowControl/>
              <w:spacing w:line="360" w:lineRule="exact"/>
              <w:jc w:val="center"/>
              <w:textAlignment w:val="center"/>
              <w:rPr>
                <w:color w:val="000000" w:themeColor="text1"/>
                <w:sz w:val="32"/>
              </w:rPr>
            </w:pPr>
            <w:r w:rsidRPr="008565B2">
              <w:rPr>
                <w:color w:val="000000" w:themeColor="text1"/>
                <w:sz w:val="32"/>
              </w:rPr>
              <w:t>20</w:t>
            </w:r>
          </w:p>
        </w:tc>
        <w:tc>
          <w:tcPr>
            <w:tcW w:w="90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F5BBD" w:rsidRPr="008565B2" w:rsidRDefault="0096453C" w:rsidP="003B383A">
            <w:pPr>
              <w:widowControl/>
              <w:spacing w:line="360" w:lineRule="exact"/>
              <w:jc w:val="center"/>
              <w:textAlignment w:val="center"/>
              <w:rPr>
                <w:color w:val="000000" w:themeColor="text1"/>
                <w:sz w:val="32"/>
              </w:rPr>
            </w:pPr>
            <w:r w:rsidRPr="008565B2">
              <w:rPr>
                <w:color w:val="000000" w:themeColor="text1"/>
                <w:sz w:val="32"/>
              </w:rPr>
              <w:t>100%</w:t>
            </w:r>
          </w:p>
        </w:tc>
        <w:tc>
          <w:tcPr>
            <w:tcW w:w="115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F5BBD" w:rsidRPr="008565B2" w:rsidRDefault="0096453C" w:rsidP="003B383A">
            <w:pPr>
              <w:widowControl/>
              <w:spacing w:line="360" w:lineRule="exact"/>
              <w:jc w:val="center"/>
              <w:textAlignment w:val="center"/>
              <w:rPr>
                <w:color w:val="000000" w:themeColor="text1"/>
                <w:sz w:val="32"/>
              </w:rPr>
            </w:pPr>
            <w:r w:rsidRPr="008565B2">
              <w:rPr>
                <w:color w:val="000000" w:themeColor="text1"/>
                <w:sz w:val="32"/>
              </w:rPr>
              <w:t>20</w:t>
            </w:r>
          </w:p>
        </w:tc>
      </w:tr>
    </w:tbl>
    <w:p w:rsidR="001F5BBD" w:rsidRDefault="001F5BBD" w:rsidP="00923658">
      <w:pPr>
        <w:spacing w:line="20" w:lineRule="exact"/>
        <w:jc w:val="left"/>
        <w:rPr>
          <w:sz w:val="32"/>
          <w:szCs w:val="32"/>
        </w:rPr>
      </w:pPr>
    </w:p>
    <w:p w:rsidR="00587EEC" w:rsidRDefault="00587EEC" w:rsidP="00923658">
      <w:pPr>
        <w:spacing w:line="20" w:lineRule="exact"/>
        <w:jc w:val="left"/>
        <w:rPr>
          <w:sz w:val="32"/>
          <w:szCs w:val="32"/>
        </w:rPr>
      </w:pPr>
    </w:p>
    <w:p w:rsidR="00587EEC" w:rsidRDefault="00587EEC" w:rsidP="00923658">
      <w:pPr>
        <w:spacing w:line="20" w:lineRule="exact"/>
        <w:jc w:val="left"/>
        <w:rPr>
          <w:sz w:val="32"/>
          <w:szCs w:val="32"/>
        </w:rPr>
      </w:pPr>
    </w:p>
    <w:p w:rsidR="00587EEC" w:rsidRDefault="00587EEC" w:rsidP="00923658">
      <w:pPr>
        <w:spacing w:line="20" w:lineRule="exact"/>
        <w:jc w:val="left"/>
        <w:rPr>
          <w:sz w:val="32"/>
          <w:szCs w:val="32"/>
        </w:rPr>
      </w:pPr>
    </w:p>
    <w:p w:rsidR="00587EEC" w:rsidRDefault="00587EEC" w:rsidP="00923658">
      <w:pPr>
        <w:spacing w:line="20" w:lineRule="exact"/>
        <w:jc w:val="left"/>
        <w:rPr>
          <w:sz w:val="32"/>
          <w:szCs w:val="32"/>
        </w:rPr>
      </w:pPr>
    </w:p>
    <w:p w:rsidR="00587EEC" w:rsidRDefault="00587EEC" w:rsidP="00923658">
      <w:pPr>
        <w:spacing w:line="20" w:lineRule="exact"/>
        <w:jc w:val="left"/>
        <w:rPr>
          <w:sz w:val="32"/>
          <w:szCs w:val="32"/>
        </w:rPr>
      </w:pPr>
    </w:p>
    <w:p w:rsidR="00587EEC" w:rsidRDefault="00587EEC" w:rsidP="00923658">
      <w:pPr>
        <w:spacing w:line="20" w:lineRule="exact"/>
        <w:jc w:val="left"/>
        <w:rPr>
          <w:sz w:val="32"/>
          <w:szCs w:val="32"/>
        </w:rPr>
      </w:pPr>
    </w:p>
    <w:p w:rsidR="00587EEC" w:rsidRDefault="00587EEC" w:rsidP="00923658">
      <w:pPr>
        <w:spacing w:line="20" w:lineRule="exact"/>
        <w:jc w:val="left"/>
        <w:rPr>
          <w:sz w:val="32"/>
          <w:szCs w:val="32"/>
        </w:rPr>
      </w:pPr>
    </w:p>
    <w:p w:rsidR="00587EEC" w:rsidRDefault="00587EEC" w:rsidP="00923658">
      <w:pPr>
        <w:spacing w:line="20" w:lineRule="exact"/>
        <w:jc w:val="left"/>
        <w:rPr>
          <w:sz w:val="32"/>
          <w:szCs w:val="32"/>
        </w:rPr>
      </w:pPr>
    </w:p>
    <w:p w:rsidR="00587EEC" w:rsidRDefault="00587EEC" w:rsidP="00923658">
      <w:pPr>
        <w:spacing w:line="20" w:lineRule="exact"/>
        <w:jc w:val="left"/>
        <w:rPr>
          <w:sz w:val="32"/>
          <w:szCs w:val="32"/>
        </w:rPr>
      </w:pPr>
    </w:p>
    <w:p w:rsidR="00587EEC" w:rsidRDefault="00587EEC" w:rsidP="00923658">
      <w:pPr>
        <w:spacing w:line="20" w:lineRule="exact"/>
        <w:jc w:val="left"/>
        <w:rPr>
          <w:sz w:val="32"/>
          <w:szCs w:val="32"/>
        </w:rPr>
      </w:pPr>
    </w:p>
    <w:p w:rsidR="00587EEC" w:rsidRDefault="00587EEC" w:rsidP="00923658">
      <w:pPr>
        <w:spacing w:line="20" w:lineRule="exact"/>
        <w:jc w:val="left"/>
        <w:rPr>
          <w:sz w:val="32"/>
          <w:szCs w:val="32"/>
        </w:rPr>
      </w:pPr>
    </w:p>
    <w:p w:rsidR="00587EEC" w:rsidRDefault="00587EEC" w:rsidP="00923658">
      <w:pPr>
        <w:spacing w:line="20" w:lineRule="exact"/>
        <w:jc w:val="left"/>
        <w:rPr>
          <w:sz w:val="32"/>
          <w:szCs w:val="32"/>
        </w:rPr>
      </w:pPr>
    </w:p>
    <w:p w:rsidR="00587EEC" w:rsidRDefault="00587EEC" w:rsidP="00923658">
      <w:pPr>
        <w:spacing w:line="20" w:lineRule="exact"/>
        <w:jc w:val="left"/>
        <w:rPr>
          <w:sz w:val="32"/>
          <w:szCs w:val="32"/>
        </w:rPr>
      </w:pPr>
    </w:p>
    <w:p w:rsidR="00587EEC" w:rsidRDefault="00587EEC" w:rsidP="00923658">
      <w:pPr>
        <w:spacing w:line="20" w:lineRule="exact"/>
        <w:jc w:val="left"/>
        <w:rPr>
          <w:sz w:val="32"/>
          <w:szCs w:val="32"/>
        </w:rPr>
      </w:pPr>
    </w:p>
    <w:p w:rsidR="00587EEC" w:rsidRDefault="00587EEC" w:rsidP="00923658">
      <w:pPr>
        <w:spacing w:line="20" w:lineRule="exact"/>
        <w:jc w:val="left"/>
        <w:rPr>
          <w:sz w:val="32"/>
          <w:szCs w:val="32"/>
        </w:rPr>
      </w:pPr>
    </w:p>
    <w:p w:rsidR="00587EEC" w:rsidRDefault="00587EEC" w:rsidP="00923658">
      <w:pPr>
        <w:spacing w:line="20" w:lineRule="exact"/>
        <w:jc w:val="left"/>
        <w:rPr>
          <w:sz w:val="32"/>
          <w:szCs w:val="32"/>
        </w:rPr>
      </w:pPr>
    </w:p>
    <w:p w:rsidR="003B383A" w:rsidRDefault="003B383A" w:rsidP="00587EEC">
      <w:pPr>
        <w:spacing w:line="560" w:lineRule="exact"/>
        <w:jc w:val="left"/>
        <w:rPr>
          <w:sz w:val="32"/>
          <w:szCs w:val="32"/>
        </w:rPr>
        <w:sectPr w:rsidR="003B383A" w:rsidSect="00923658">
          <w:pgSz w:w="11906" w:h="16838"/>
          <w:pgMar w:top="1276" w:right="1531" w:bottom="1134" w:left="1588" w:header="851" w:footer="992" w:gutter="0"/>
          <w:cols w:space="425"/>
          <w:docGrid w:type="lines" w:linePitch="312"/>
        </w:sectPr>
      </w:pPr>
    </w:p>
    <w:p w:rsidR="00587EEC" w:rsidRPr="00587EEC" w:rsidRDefault="00587EEC" w:rsidP="00587EEC">
      <w:pPr>
        <w:spacing w:line="560" w:lineRule="exact"/>
        <w:jc w:val="left"/>
        <w:rPr>
          <w:szCs w:val="28"/>
        </w:rPr>
      </w:pPr>
    </w:p>
    <w:sectPr w:rsidR="00587EEC" w:rsidRPr="00587EEC" w:rsidSect="003B383A">
      <w:pgSz w:w="11906" w:h="16838"/>
      <w:pgMar w:top="2098" w:right="1474" w:bottom="1985"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7F3F" w:rsidRDefault="00267F3F" w:rsidP="003B383A">
      <w:r>
        <w:separator/>
      </w:r>
    </w:p>
  </w:endnote>
  <w:endnote w:type="continuationSeparator" w:id="1">
    <w:p w:rsidR="00267F3F" w:rsidRDefault="00267F3F" w:rsidP="003B383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383A" w:rsidRPr="003B383A" w:rsidRDefault="003B383A" w:rsidP="003B383A">
    <w:pPr>
      <w:tabs>
        <w:tab w:val="center" w:pos="4153"/>
        <w:tab w:val="right" w:pos="8306"/>
      </w:tabs>
      <w:snapToGrid w:val="0"/>
      <w:jc w:val="left"/>
      <w:rPr>
        <w:rFonts w:eastAsia="宋体"/>
        <w:kern w:val="2"/>
        <w:szCs w:val="28"/>
      </w:rPr>
    </w:pPr>
    <w:r w:rsidRPr="003B383A">
      <w:rPr>
        <w:rFonts w:eastAsia="宋体" w:hint="eastAsia"/>
        <w:kern w:val="2"/>
        <w:szCs w:val="28"/>
      </w:rPr>
      <w:t>—</w:t>
    </w:r>
    <w:r w:rsidRPr="003B383A">
      <w:rPr>
        <w:rFonts w:eastAsia="宋体" w:hint="eastAsia"/>
        <w:kern w:val="2"/>
        <w:szCs w:val="28"/>
      </w:rPr>
      <w:t xml:space="preserve"> </w:t>
    </w:r>
    <w:r w:rsidR="00FD26ED" w:rsidRPr="003B383A">
      <w:rPr>
        <w:rFonts w:eastAsia="宋体"/>
        <w:kern w:val="2"/>
        <w:szCs w:val="28"/>
      </w:rPr>
      <w:fldChar w:fldCharType="begin"/>
    </w:r>
    <w:r w:rsidRPr="003B383A">
      <w:rPr>
        <w:rFonts w:eastAsia="宋体"/>
        <w:kern w:val="2"/>
        <w:szCs w:val="28"/>
      </w:rPr>
      <w:instrText xml:space="preserve"> PAGE   \* MERGEFORMAT </w:instrText>
    </w:r>
    <w:r w:rsidR="00FD26ED" w:rsidRPr="003B383A">
      <w:rPr>
        <w:rFonts w:eastAsia="宋体"/>
        <w:kern w:val="2"/>
        <w:szCs w:val="28"/>
      </w:rPr>
      <w:fldChar w:fldCharType="separate"/>
    </w:r>
    <w:r w:rsidR="004F42F5" w:rsidRPr="004F42F5">
      <w:rPr>
        <w:rFonts w:eastAsia="宋体"/>
        <w:noProof/>
        <w:kern w:val="2"/>
        <w:szCs w:val="28"/>
        <w:lang w:val="zh-CN"/>
      </w:rPr>
      <w:t>2</w:t>
    </w:r>
    <w:r w:rsidR="00FD26ED" w:rsidRPr="003B383A">
      <w:rPr>
        <w:rFonts w:eastAsia="宋体"/>
        <w:kern w:val="2"/>
        <w:szCs w:val="28"/>
      </w:rPr>
      <w:fldChar w:fldCharType="end"/>
    </w:r>
    <w:r w:rsidRPr="003B383A">
      <w:rPr>
        <w:rFonts w:eastAsia="宋体" w:hint="eastAsia"/>
        <w:kern w:val="2"/>
        <w:szCs w:val="28"/>
      </w:rPr>
      <w:t xml:space="preserve"> </w:t>
    </w:r>
    <w:r w:rsidRPr="003B383A">
      <w:rPr>
        <w:rFonts w:eastAsia="宋体" w:hint="eastAsia"/>
        <w:kern w:val="2"/>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383A" w:rsidRPr="003B383A" w:rsidRDefault="003B383A" w:rsidP="003B383A">
    <w:pPr>
      <w:tabs>
        <w:tab w:val="center" w:pos="4153"/>
        <w:tab w:val="right" w:pos="8306"/>
      </w:tabs>
      <w:snapToGrid w:val="0"/>
      <w:jc w:val="right"/>
      <w:rPr>
        <w:rFonts w:eastAsia="宋体"/>
        <w:kern w:val="2"/>
        <w:szCs w:val="28"/>
      </w:rPr>
    </w:pPr>
    <w:r w:rsidRPr="003B383A">
      <w:rPr>
        <w:rFonts w:eastAsia="宋体" w:hint="eastAsia"/>
        <w:kern w:val="2"/>
        <w:szCs w:val="28"/>
      </w:rPr>
      <w:t>—</w:t>
    </w:r>
    <w:r w:rsidRPr="003B383A">
      <w:rPr>
        <w:rFonts w:eastAsia="宋体" w:hint="eastAsia"/>
        <w:kern w:val="2"/>
        <w:szCs w:val="28"/>
      </w:rPr>
      <w:t xml:space="preserve"> </w:t>
    </w:r>
    <w:r w:rsidR="00FD26ED" w:rsidRPr="003B383A">
      <w:rPr>
        <w:rFonts w:eastAsia="宋体"/>
        <w:kern w:val="2"/>
        <w:szCs w:val="28"/>
      </w:rPr>
      <w:fldChar w:fldCharType="begin"/>
    </w:r>
    <w:r w:rsidRPr="003B383A">
      <w:rPr>
        <w:rFonts w:eastAsia="宋体"/>
        <w:kern w:val="2"/>
        <w:szCs w:val="28"/>
      </w:rPr>
      <w:instrText xml:space="preserve"> PAGE   \* MERGEFORMAT </w:instrText>
    </w:r>
    <w:r w:rsidR="00FD26ED" w:rsidRPr="003B383A">
      <w:rPr>
        <w:rFonts w:eastAsia="宋体"/>
        <w:kern w:val="2"/>
        <w:szCs w:val="28"/>
      </w:rPr>
      <w:fldChar w:fldCharType="separate"/>
    </w:r>
    <w:r w:rsidR="004F42F5" w:rsidRPr="004F42F5">
      <w:rPr>
        <w:rFonts w:eastAsia="宋体"/>
        <w:noProof/>
        <w:kern w:val="2"/>
        <w:szCs w:val="28"/>
        <w:lang w:val="zh-CN"/>
      </w:rPr>
      <w:t>1</w:t>
    </w:r>
    <w:r w:rsidR="00FD26ED" w:rsidRPr="003B383A">
      <w:rPr>
        <w:rFonts w:eastAsia="宋体"/>
        <w:kern w:val="2"/>
        <w:szCs w:val="28"/>
      </w:rPr>
      <w:fldChar w:fldCharType="end"/>
    </w:r>
    <w:r w:rsidRPr="003B383A">
      <w:rPr>
        <w:rFonts w:eastAsia="宋体" w:hint="eastAsia"/>
        <w:kern w:val="2"/>
        <w:szCs w:val="28"/>
      </w:rPr>
      <w:t xml:space="preserve"> </w:t>
    </w:r>
    <w:r w:rsidRPr="003B383A">
      <w:rPr>
        <w:rFonts w:eastAsia="宋体" w:hint="eastAsia"/>
        <w:kern w:val="2"/>
        <w:szCs w:val="2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7F3F" w:rsidRDefault="00267F3F" w:rsidP="003B383A">
      <w:r>
        <w:separator/>
      </w:r>
    </w:p>
  </w:footnote>
  <w:footnote w:type="continuationSeparator" w:id="1">
    <w:p w:rsidR="00267F3F" w:rsidRDefault="00267F3F" w:rsidP="003B383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embedSystemFonts/>
  <w:bordersDoNotSurroundHeader/>
  <w:bordersDoNotSurroundFooter/>
  <w:defaultTabStop w:val="420"/>
  <w:evenAndOddHeaders/>
  <w:drawingGridVerticalSpacing w:val="156"/>
  <w:displayHorizontalDrawingGridEvery w:val="0"/>
  <w:displayVerticalDrawingGridEvery w:val="2"/>
  <w:characterSpacingControl w:val="compressPunctuation"/>
  <w:hdrShapeDefaults>
    <o:shapedefaults v:ext="edit" spidmax="102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19A72694"/>
    <w:rsid w:val="001F5BBD"/>
    <w:rsid w:val="00267F3F"/>
    <w:rsid w:val="003B383A"/>
    <w:rsid w:val="004F42F5"/>
    <w:rsid w:val="005023B7"/>
    <w:rsid w:val="00587EEC"/>
    <w:rsid w:val="006C68C5"/>
    <w:rsid w:val="007B6395"/>
    <w:rsid w:val="008565B2"/>
    <w:rsid w:val="008A5716"/>
    <w:rsid w:val="00923658"/>
    <w:rsid w:val="0096453C"/>
    <w:rsid w:val="00AF3F5C"/>
    <w:rsid w:val="00D5747F"/>
    <w:rsid w:val="00E06CFC"/>
    <w:rsid w:val="00E26B1E"/>
    <w:rsid w:val="00E4424F"/>
    <w:rsid w:val="00FD26ED"/>
    <w:rsid w:val="0D1A5618"/>
    <w:rsid w:val="17AD2754"/>
    <w:rsid w:val="19A72694"/>
    <w:rsid w:val="1CB76E42"/>
    <w:rsid w:val="3334564F"/>
    <w:rsid w:val="3B65000E"/>
    <w:rsid w:val="477F33DA"/>
    <w:rsid w:val="51DA6E2E"/>
    <w:rsid w:val="5BAF30D9"/>
    <w:rsid w:val="6380338F"/>
    <w:rsid w:val="6C1C5E91"/>
    <w:rsid w:val="7E49274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rules v:ext="edit">
        <o:r id="V:Rule2"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F5BBD"/>
    <w:pPr>
      <w:widowControl w:val="0"/>
      <w:jc w:val="both"/>
    </w:pPr>
    <w:rPr>
      <w:rFonts w:ascii="Times New Roman" w:eastAsia="仿宋_GB2312" w:hAnsi="Times New Roman" w:cs="Times New Roman"/>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3B383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3B383A"/>
    <w:rPr>
      <w:rFonts w:ascii="Times New Roman" w:eastAsia="仿宋_GB2312" w:hAnsi="Times New Roman" w:cs="Times New Roman"/>
      <w:sz w:val="18"/>
      <w:szCs w:val="18"/>
    </w:rPr>
  </w:style>
  <w:style w:type="paragraph" w:styleId="a4">
    <w:name w:val="footer"/>
    <w:basedOn w:val="a"/>
    <w:link w:val="Char0"/>
    <w:rsid w:val="003B383A"/>
    <w:pPr>
      <w:tabs>
        <w:tab w:val="center" w:pos="4153"/>
        <w:tab w:val="right" w:pos="8306"/>
      </w:tabs>
      <w:snapToGrid w:val="0"/>
      <w:jc w:val="left"/>
    </w:pPr>
    <w:rPr>
      <w:sz w:val="18"/>
      <w:szCs w:val="18"/>
    </w:rPr>
  </w:style>
  <w:style w:type="character" w:customStyle="1" w:styleId="Char0">
    <w:name w:val="页脚 Char"/>
    <w:basedOn w:val="a0"/>
    <w:link w:val="a4"/>
    <w:rsid w:val="003B383A"/>
    <w:rPr>
      <w:rFonts w:ascii="Times New Roman" w:eastAsia="仿宋_GB2312"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C8B9D15-C7B3-47DB-BBBD-2E6B9BB16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147</Words>
  <Characters>841</Characters>
  <Application>Microsoft Office Word</Application>
  <DocSecurity>0</DocSecurity>
  <Lines>7</Lines>
  <Paragraphs>1</Paragraphs>
  <ScaleCrop>false</ScaleCrop>
  <Company>CHINA</Company>
  <LinksUpToDate>false</LinksUpToDate>
  <CharactersWithSpaces>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秋日私语</dc:creator>
  <cp:lastModifiedBy>dreamsummit</cp:lastModifiedBy>
  <cp:revision>2</cp:revision>
  <cp:lastPrinted>2025-06-23T09:37:00Z</cp:lastPrinted>
  <dcterms:created xsi:type="dcterms:W3CDTF">2025-11-21T01:43:00Z</dcterms:created>
  <dcterms:modified xsi:type="dcterms:W3CDTF">2025-11-21T01:43:00Z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71659849112048E8BD152B157507C266_11</vt:lpwstr>
  </property>
  <property fmtid="{D5CDD505-2E9C-101B-9397-08002B2CF9AE}" pid="4" name="KSOTemplateDocerSaveRecord">
    <vt:lpwstr>eyJoZGlkIjoiMzRjZGIxNDhmOGU2ZjQwNWM4ZDk1NmE5ODQ5MzU2MWYiLCJ1c2VySWQiOiI0Mzk2OTMwMzEifQ==</vt:lpwstr>
  </property>
</Properties>
</file>